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F7FFE" w14:textId="33356183" w:rsidR="00111F08" w:rsidRDefault="00CE0C28">
      <w:r>
        <w:rPr>
          <w:noProof/>
        </w:rPr>
        <mc:AlternateContent>
          <mc:Choice Requires="wps">
            <w:drawing>
              <wp:anchor distT="0" distB="0" distL="114300" distR="114300" simplePos="0" relativeHeight="251659264" behindDoc="0" locked="0" layoutInCell="1" hidden="0" allowOverlap="1" wp14:anchorId="1C27B2B3" wp14:editId="00EF691D">
                <wp:simplePos x="0" y="0"/>
                <wp:positionH relativeFrom="column">
                  <wp:posOffset>7334250</wp:posOffset>
                </wp:positionH>
                <wp:positionV relativeFrom="paragraph">
                  <wp:posOffset>-607695</wp:posOffset>
                </wp:positionV>
                <wp:extent cx="2794000" cy="3448050"/>
                <wp:effectExtent l="0" t="0" r="25400" b="19050"/>
                <wp:wrapNone/>
                <wp:docPr id="23" name="Rectangle 23"/>
                <wp:cNvGraphicFramePr/>
                <a:graphic xmlns:a="http://schemas.openxmlformats.org/drawingml/2006/main">
                  <a:graphicData uri="http://schemas.microsoft.com/office/word/2010/wordprocessingShape">
                    <wps:wsp>
                      <wps:cNvSpPr/>
                      <wps:spPr>
                        <a:xfrm>
                          <a:off x="0" y="0"/>
                          <a:ext cx="2794000" cy="3448050"/>
                        </a:xfrm>
                        <a:prstGeom prst="rect">
                          <a:avLst/>
                        </a:prstGeom>
                        <a:solidFill>
                          <a:srgbClr val="CCFFFF"/>
                        </a:solidFill>
                        <a:ln w="9525" cap="flat" cmpd="sng">
                          <a:solidFill>
                            <a:srgbClr val="000000"/>
                          </a:solidFill>
                          <a:prstDash val="solid"/>
                          <a:miter lim="800000"/>
                          <a:headEnd type="none" w="sm" len="sm"/>
                          <a:tailEnd type="none" w="sm" len="sm"/>
                        </a:ln>
                      </wps:spPr>
                      <wps:txbx>
                        <w:txbxContent>
                          <w:p w14:paraId="6C1D1928" w14:textId="77777777" w:rsidR="00111F08" w:rsidRDefault="00A3200E">
                            <w:pPr>
                              <w:spacing w:after="0" w:line="240" w:lineRule="auto"/>
                              <w:jc w:val="both"/>
                              <w:textDirection w:val="btLr"/>
                            </w:pPr>
                            <w:r>
                              <w:rPr>
                                <w:b/>
                                <w:color w:val="000000"/>
                                <w:u w:val="single"/>
                              </w:rPr>
                              <w:t xml:space="preserve">Maths </w:t>
                            </w:r>
                          </w:p>
                          <w:p w14:paraId="68FA6BE1" w14:textId="167E8426" w:rsidR="00884150" w:rsidRDefault="00A3200E" w:rsidP="00E617D0">
                            <w:pPr>
                              <w:spacing w:after="0"/>
                              <w:textDirection w:val="btLr"/>
                            </w:pPr>
                            <w:r>
                              <w:rPr>
                                <w:b/>
                                <w:color w:val="000000"/>
                                <w:u w:val="single"/>
                              </w:rPr>
                              <w:t>Year</w:t>
                            </w:r>
                            <w:r w:rsidR="00DB4C45">
                              <w:rPr>
                                <w:b/>
                                <w:color w:val="000000"/>
                                <w:u w:val="single"/>
                              </w:rPr>
                              <w:t xml:space="preserve"> 5</w:t>
                            </w:r>
                            <w:r w:rsidR="00DB4C45" w:rsidRPr="00DB4C45">
                              <w:br/>
                            </w:r>
                            <w:r w:rsidR="00E617D0" w:rsidRPr="00E617D0">
                              <w:t>O</w:t>
                            </w:r>
                            <w:r w:rsidR="00E617D0" w:rsidRPr="00E617D0">
                              <w:t xml:space="preserve">ur Year 5 mathematicians will be strengthening their fluency with large numbers and complex calculations. We will begin by refining our strategies for addition and subtraction, alongside learning how to round numbers to estimate answers and check for accuracy. </w:t>
                            </w:r>
                            <w:r w:rsidR="00E617D0" w:rsidRPr="00E617D0">
                              <w:t>C</w:t>
                            </w:r>
                            <w:r w:rsidR="00E617D0" w:rsidRPr="00E617D0">
                              <w:t xml:space="preserve">hildren will develop their confidence in long multiplication and learn to use the inverse operation as a vital checking tool. </w:t>
                            </w:r>
                          </w:p>
                          <w:p w14:paraId="07D51FB0" w14:textId="662A7E53" w:rsidR="00882CC7" w:rsidRDefault="00A3200E">
                            <w:pPr>
                              <w:spacing w:after="0" w:line="240" w:lineRule="auto"/>
                              <w:jc w:val="both"/>
                              <w:textDirection w:val="btLr"/>
                              <w:rPr>
                                <w:b/>
                                <w:color w:val="000000"/>
                                <w:u w:val="single"/>
                              </w:rPr>
                            </w:pPr>
                            <w:r>
                              <w:rPr>
                                <w:b/>
                                <w:color w:val="000000"/>
                                <w:u w:val="single"/>
                              </w:rPr>
                              <w:t>Year</w:t>
                            </w:r>
                            <w:r w:rsidR="00D81F6E">
                              <w:rPr>
                                <w:b/>
                                <w:color w:val="000000"/>
                                <w:u w:val="single"/>
                              </w:rPr>
                              <w:t xml:space="preserve"> 6</w:t>
                            </w:r>
                          </w:p>
                          <w:p w14:paraId="392B231C" w14:textId="77777777" w:rsidR="00B5235C" w:rsidRDefault="00884150" w:rsidP="00DB4C45">
                            <w:pPr>
                              <w:spacing w:after="0" w:line="240" w:lineRule="auto"/>
                              <w:jc w:val="both"/>
                              <w:textDirection w:val="btLr"/>
                              <w:rPr>
                                <w:color w:val="000000"/>
                              </w:rPr>
                            </w:pPr>
                            <w:r>
                              <w:rPr>
                                <w:color w:val="000000"/>
                              </w:rPr>
                              <w:t>Children will</w:t>
                            </w:r>
                            <w:r w:rsidR="00DB4C45">
                              <w:rPr>
                                <w:color w:val="000000"/>
                              </w:rPr>
                              <w:t xml:space="preserve"> </w:t>
                            </w:r>
                            <w:r w:rsidR="00B5235C">
                              <w:rPr>
                                <w:color w:val="000000"/>
                              </w:rPr>
                              <w:t xml:space="preserve">continue to </w:t>
                            </w:r>
                            <w:r w:rsidR="00DB4C45">
                              <w:rPr>
                                <w:color w:val="000000"/>
                              </w:rPr>
                              <w:t xml:space="preserve">recap the following topics: </w:t>
                            </w:r>
                          </w:p>
                          <w:p w14:paraId="3E26A1DB" w14:textId="0D76F8F2" w:rsidR="00DB4C45" w:rsidRPr="00DB4C45" w:rsidRDefault="00DB4C45" w:rsidP="00DB4C45">
                            <w:pPr>
                              <w:spacing w:after="0" w:line="240" w:lineRule="auto"/>
                              <w:jc w:val="both"/>
                              <w:textDirection w:val="btLr"/>
                              <w:rPr>
                                <w:color w:val="000000"/>
                              </w:rPr>
                            </w:pPr>
                            <w:r>
                              <w:rPr>
                                <w:color w:val="000000"/>
                              </w:rPr>
                              <w:t>*</w:t>
                            </w:r>
                            <w:proofErr w:type="gramStart"/>
                            <w:r w:rsidRPr="00DB4C45">
                              <w:rPr>
                                <w:color w:val="000000"/>
                              </w:rPr>
                              <w:t>multiplying</w:t>
                            </w:r>
                            <w:proofErr w:type="gramEnd"/>
                            <w:r w:rsidRPr="00DB4C45">
                              <w:rPr>
                                <w:color w:val="000000"/>
                              </w:rPr>
                              <w:t xml:space="preserve"> decimals</w:t>
                            </w:r>
                            <w:r w:rsidR="00B5235C">
                              <w:rPr>
                                <w:color w:val="000000"/>
                              </w:rPr>
                              <w:t>.</w:t>
                            </w:r>
                          </w:p>
                          <w:p w14:paraId="6B1C34C2" w14:textId="2839117D" w:rsidR="00DB4C45" w:rsidRPr="00DB4C45" w:rsidRDefault="00DB4C45" w:rsidP="00DB4C45">
                            <w:pPr>
                              <w:spacing w:after="0" w:line="240" w:lineRule="auto"/>
                              <w:jc w:val="both"/>
                              <w:textDirection w:val="btLr"/>
                              <w:rPr>
                                <w:color w:val="000000"/>
                              </w:rPr>
                            </w:pPr>
                            <w:r>
                              <w:rPr>
                                <w:color w:val="000000"/>
                              </w:rPr>
                              <w:t>*</w:t>
                            </w:r>
                            <w:r w:rsidR="00B5235C">
                              <w:rPr>
                                <w:color w:val="000000"/>
                              </w:rPr>
                              <w:t>Adding and Subtracting fractions.</w:t>
                            </w:r>
                          </w:p>
                          <w:p w14:paraId="4E0E7191" w14:textId="42680A81" w:rsidR="00B5235C" w:rsidRPr="00DB4C45" w:rsidRDefault="00DB4C45" w:rsidP="00DB4C45">
                            <w:pPr>
                              <w:spacing w:after="0" w:line="240" w:lineRule="auto"/>
                              <w:jc w:val="both"/>
                              <w:textDirection w:val="btLr"/>
                              <w:rPr>
                                <w:color w:val="000000"/>
                              </w:rPr>
                            </w:pPr>
                            <w:r>
                              <w:rPr>
                                <w:color w:val="000000"/>
                              </w:rPr>
                              <w:t>*</w:t>
                            </w:r>
                            <w:r w:rsidRPr="00DB4C45">
                              <w:rPr>
                                <w:color w:val="000000"/>
                              </w:rPr>
                              <w:t>Divi</w:t>
                            </w:r>
                            <w:r w:rsidR="00B5235C">
                              <w:rPr>
                                <w:color w:val="000000"/>
                              </w:rPr>
                              <w:t>di</w:t>
                            </w:r>
                            <w:r w:rsidRPr="00DB4C45">
                              <w:rPr>
                                <w:color w:val="000000"/>
                              </w:rPr>
                              <w:t>ng fractions and decimals</w:t>
                            </w:r>
                          </w:p>
                          <w:p w14:paraId="073D22CD" w14:textId="6E3FD2FE" w:rsidR="00DB4C45" w:rsidRDefault="00DB4C45" w:rsidP="00DB4C45">
                            <w:pPr>
                              <w:spacing w:after="0" w:line="240" w:lineRule="auto"/>
                              <w:jc w:val="both"/>
                              <w:textDirection w:val="btLr"/>
                              <w:rPr>
                                <w:color w:val="000000"/>
                              </w:rPr>
                            </w:pPr>
                          </w:p>
                          <w:p w14:paraId="1A2F5CED" w14:textId="07943CF8" w:rsidR="00884150" w:rsidRPr="00884150" w:rsidRDefault="00884150">
                            <w:pPr>
                              <w:spacing w:after="0" w:line="240" w:lineRule="auto"/>
                              <w:jc w:val="both"/>
                              <w:textDirection w:val="btLr"/>
                              <w:rPr>
                                <w:color w:val="000000"/>
                              </w:rPr>
                            </w:pPr>
                            <w:r>
                              <w:rPr>
                                <w:color w:val="000000"/>
                              </w:rPr>
                              <w:t xml:space="preserve">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C27B2B3" id="Rectangle 23" o:spid="_x0000_s1026" style="position:absolute;margin-left:577.5pt;margin-top:-47.85pt;width:220pt;height: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" fillcolor="#cff">
                <v:stroke startarrowwidth="narrow" startarrowlength="short" endarrowwidth="narrow" endarrowlength="short"/>
                <v:textbox inset="2.53958mm,1.2694mm,2.53958mm,1.2694mm">
                  <w:txbxContent>
                    <w:p w14:paraId="6C1D1928" w14:textId="77777777" w:rsidR="00111F08" w:rsidRDefault="00A3200E">
                      <w:pPr>
                        <w:spacing w:after="0" w:line="240" w:lineRule="auto"/>
                        <w:jc w:val="both"/>
                        <w:textDirection w:val="btLr"/>
                      </w:pPr>
                      <w:r>
                        <w:rPr>
                          <w:b/>
                          <w:color w:val="000000"/>
                          <w:u w:val="single"/>
                        </w:rPr>
                        <w:t xml:space="preserve">Maths </w:t>
                      </w:r>
                    </w:p>
                    <w:p w14:paraId="68FA6BE1" w14:textId="167E8426" w:rsidR="00884150" w:rsidRDefault="00A3200E" w:rsidP="00E617D0">
                      <w:pPr>
                        <w:spacing w:after="0"/>
                        <w:textDirection w:val="btLr"/>
                      </w:pPr>
                      <w:r>
                        <w:rPr>
                          <w:b/>
                          <w:color w:val="000000"/>
                          <w:u w:val="single"/>
                        </w:rPr>
                        <w:t>Year</w:t>
                      </w:r>
                      <w:r w:rsidR="00DB4C45">
                        <w:rPr>
                          <w:b/>
                          <w:color w:val="000000"/>
                          <w:u w:val="single"/>
                        </w:rPr>
                        <w:t xml:space="preserve"> 5</w:t>
                      </w:r>
                      <w:r w:rsidR="00DB4C45" w:rsidRPr="00DB4C45">
                        <w:br/>
                      </w:r>
                      <w:r w:rsidR="00E617D0" w:rsidRPr="00E617D0">
                        <w:t>O</w:t>
                      </w:r>
                      <w:r w:rsidR="00E617D0" w:rsidRPr="00E617D0">
                        <w:t xml:space="preserve">ur Year 5 mathematicians will be strengthening their fluency with large numbers and complex calculations. We will begin by refining our strategies for addition and subtraction, alongside learning how to round numbers to estimate answers and check for accuracy. </w:t>
                      </w:r>
                      <w:r w:rsidR="00E617D0" w:rsidRPr="00E617D0">
                        <w:t>C</w:t>
                      </w:r>
                      <w:r w:rsidR="00E617D0" w:rsidRPr="00E617D0">
                        <w:t xml:space="preserve">hildren will develop their confidence in long multiplication and learn to use the inverse operation as a vital checking tool. </w:t>
                      </w:r>
                    </w:p>
                    <w:p w14:paraId="07D51FB0" w14:textId="662A7E53" w:rsidR="00882CC7" w:rsidRDefault="00A3200E">
                      <w:pPr>
                        <w:spacing w:after="0" w:line="240" w:lineRule="auto"/>
                        <w:jc w:val="both"/>
                        <w:textDirection w:val="btLr"/>
                        <w:rPr>
                          <w:b/>
                          <w:color w:val="000000"/>
                          <w:u w:val="single"/>
                        </w:rPr>
                      </w:pPr>
                      <w:r>
                        <w:rPr>
                          <w:b/>
                          <w:color w:val="000000"/>
                          <w:u w:val="single"/>
                        </w:rPr>
                        <w:t>Year</w:t>
                      </w:r>
                      <w:r w:rsidR="00D81F6E">
                        <w:rPr>
                          <w:b/>
                          <w:color w:val="000000"/>
                          <w:u w:val="single"/>
                        </w:rPr>
                        <w:t xml:space="preserve"> 6</w:t>
                      </w:r>
                    </w:p>
                    <w:p w14:paraId="392B231C" w14:textId="77777777" w:rsidR="00B5235C" w:rsidRDefault="00884150" w:rsidP="00DB4C45">
                      <w:pPr>
                        <w:spacing w:after="0" w:line="240" w:lineRule="auto"/>
                        <w:jc w:val="both"/>
                        <w:textDirection w:val="btLr"/>
                        <w:rPr>
                          <w:color w:val="000000"/>
                        </w:rPr>
                      </w:pPr>
                      <w:r>
                        <w:rPr>
                          <w:color w:val="000000"/>
                        </w:rPr>
                        <w:t>Children will</w:t>
                      </w:r>
                      <w:r w:rsidR="00DB4C45">
                        <w:rPr>
                          <w:color w:val="000000"/>
                        </w:rPr>
                        <w:t xml:space="preserve"> </w:t>
                      </w:r>
                      <w:r w:rsidR="00B5235C">
                        <w:rPr>
                          <w:color w:val="000000"/>
                        </w:rPr>
                        <w:t xml:space="preserve">continue to </w:t>
                      </w:r>
                      <w:r w:rsidR="00DB4C45">
                        <w:rPr>
                          <w:color w:val="000000"/>
                        </w:rPr>
                        <w:t xml:space="preserve">recap the following topics: </w:t>
                      </w:r>
                    </w:p>
                    <w:p w14:paraId="3E26A1DB" w14:textId="0D76F8F2" w:rsidR="00DB4C45" w:rsidRPr="00DB4C45" w:rsidRDefault="00DB4C45" w:rsidP="00DB4C45">
                      <w:pPr>
                        <w:spacing w:after="0" w:line="240" w:lineRule="auto"/>
                        <w:jc w:val="both"/>
                        <w:textDirection w:val="btLr"/>
                        <w:rPr>
                          <w:color w:val="000000"/>
                        </w:rPr>
                      </w:pPr>
                      <w:r>
                        <w:rPr>
                          <w:color w:val="000000"/>
                        </w:rPr>
                        <w:t>*</w:t>
                      </w:r>
                      <w:proofErr w:type="gramStart"/>
                      <w:r w:rsidRPr="00DB4C45">
                        <w:rPr>
                          <w:color w:val="000000"/>
                        </w:rPr>
                        <w:t>multiplying</w:t>
                      </w:r>
                      <w:proofErr w:type="gramEnd"/>
                      <w:r w:rsidRPr="00DB4C45">
                        <w:rPr>
                          <w:color w:val="000000"/>
                        </w:rPr>
                        <w:t xml:space="preserve"> decimals</w:t>
                      </w:r>
                      <w:r w:rsidR="00B5235C">
                        <w:rPr>
                          <w:color w:val="000000"/>
                        </w:rPr>
                        <w:t>.</w:t>
                      </w:r>
                    </w:p>
                    <w:p w14:paraId="6B1C34C2" w14:textId="2839117D" w:rsidR="00DB4C45" w:rsidRPr="00DB4C45" w:rsidRDefault="00DB4C45" w:rsidP="00DB4C45">
                      <w:pPr>
                        <w:spacing w:after="0" w:line="240" w:lineRule="auto"/>
                        <w:jc w:val="both"/>
                        <w:textDirection w:val="btLr"/>
                        <w:rPr>
                          <w:color w:val="000000"/>
                        </w:rPr>
                      </w:pPr>
                      <w:r>
                        <w:rPr>
                          <w:color w:val="000000"/>
                        </w:rPr>
                        <w:t>*</w:t>
                      </w:r>
                      <w:r w:rsidR="00B5235C">
                        <w:rPr>
                          <w:color w:val="000000"/>
                        </w:rPr>
                        <w:t>Adding and Subtracting fractions.</w:t>
                      </w:r>
                    </w:p>
                    <w:p w14:paraId="4E0E7191" w14:textId="42680A81" w:rsidR="00B5235C" w:rsidRPr="00DB4C45" w:rsidRDefault="00DB4C45" w:rsidP="00DB4C45">
                      <w:pPr>
                        <w:spacing w:after="0" w:line="240" w:lineRule="auto"/>
                        <w:jc w:val="both"/>
                        <w:textDirection w:val="btLr"/>
                        <w:rPr>
                          <w:color w:val="000000"/>
                        </w:rPr>
                      </w:pPr>
                      <w:r>
                        <w:rPr>
                          <w:color w:val="000000"/>
                        </w:rPr>
                        <w:t>*</w:t>
                      </w:r>
                      <w:r w:rsidRPr="00DB4C45">
                        <w:rPr>
                          <w:color w:val="000000"/>
                        </w:rPr>
                        <w:t>Divi</w:t>
                      </w:r>
                      <w:r w:rsidR="00B5235C">
                        <w:rPr>
                          <w:color w:val="000000"/>
                        </w:rPr>
                        <w:t>di</w:t>
                      </w:r>
                      <w:r w:rsidRPr="00DB4C45">
                        <w:rPr>
                          <w:color w:val="000000"/>
                        </w:rPr>
                        <w:t>ng fractions and decimals</w:t>
                      </w:r>
                    </w:p>
                    <w:p w14:paraId="073D22CD" w14:textId="6E3FD2FE" w:rsidR="00DB4C45" w:rsidRDefault="00DB4C45" w:rsidP="00DB4C45">
                      <w:pPr>
                        <w:spacing w:after="0" w:line="240" w:lineRule="auto"/>
                        <w:jc w:val="both"/>
                        <w:textDirection w:val="btLr"/>
                        <w:rPr>
                          <w:color w:val="000000"/>
                        </w:rPr>
                      </w:pPr>
                    </w:p>
                    <w:p w14:paraId="1A2F5CED" w14:textId="07943CF8" w:rsidR="00884150" w:rsidRPr="00884150" w:rsidRDefault="00884150">
                      <w:pPr>
                        <w:spacing w:after="0" w:line="240" w:lineRule="auto"/>
                        <w:jc w:val="both"/>
                        <w:textDirection w:val="btLr"/>
                        <w:rPr>
                          <w:color w:val="000000"/>
                        </w:rPr>
                      </w:pPr>
                      <w:r>
                        <w:rPr>
                          <w:color w:val="000000"/>
                        </w:rPr>
                        <w:t xml:space="preserve"> </w:t>
                      </w:r>
                    </w:p>
                  </w:txbxContent>
                </v:textbox>
              </v:rect>
            </w:pict>
          </mc:Fallback>
        </mc:AlternateContent>
      </w:r>
      <w:r w:rsidR="001C1A66">
        <w:rPr>
          <w:noProof/>
        </w:rPr>
        <mc:AlternateContent>
          <mc:Choice Requires="wps">
            <w:drawing>
              <wp:anchor distT="0" distB="0" distL="114300" distR="114300" simplePos="0" relativeHeight="251660288" behindDoc="0" locked="0" layoutInCell="1" hidden="0" allowOverlap="1" wp14:anchorId="563D54F5" wp14:editId="531D9F5E">
                <wp:simplePos x="0" y="0"/>
                <wp:positionH relativeFrom="column">
                  <wp:posOffset>-254000</wp:posOffset>
                </wp:positionH>
                <wp:positionV relativeFrom="paragraph">
                  <wp:posOffset>-626745</wp:posOffset>
                </wp:positionV>
                <wp:extent cx="3003550" cy="3511550"/>
                <wp:effectExtent l="0" t="0" r="25400" b="12700"/>
                <wp:wrapNone/>
                <wp:docPr id="20" name="Rectangle 20"/>
                <wp:cNvGraphicFramePr/>
                <a:graphic xmlns:a="http://schemas.openxmlformats.org/drawingml/2006/main">
                  <a:graphicData uri="http://schemas.microsoft.com/office/word/2010/wordprocessingShape">
                    <wps:wsp>
                      <wps:cNvSpPr/>
                      <wps:spPr>
                        <a:xfrm>
                          <a:off x="0" y="0"/>
                          <a:ext cx="3003550" cy="3511550"/>
                        </a:xfrm>
                        <a:prstGeom prst="rect">
                          <a:avLst/>
                        </a:prstGeom>
                        <a:solidFill>
                          <a:srgbClr val="CCC0D9"/>
                        </a:solidFill>
                        <a:ln w="9525" cap="flat" cmpd="sng">
                          <a:solidFill>
                            <a:srgbClr val="000000"/>
                          </a:solidFill>
                          <a:prstDash val="solid"/>
                          <a:miter lim="800000"/>
                          <a:headEnd type="none" w="sm" len="sm"/>
                          <a:tailEnd type="none" w="sm" len="sm"/>
                        </a:ln>
                      </wps:spPr>
                      <wps:txbx>
                        <w:txbxContent>
                          <w:p w14:paraId="61C19C18" w14:textId="68AA4ECA" w:rsidR="00246094" w:rsidRPr="001C1A66" w:rsidRDefault="00A3200E">
                            <w:pPr>
                              <w:spacing w:after="0" w:line="240" w:lineRule="auto"/>
                              <w:textDirection w:val="btLr"/>
                              <w:rPr>
                                <w:b/>
                                <w:color w:val="000000"/>
                                <w:u w:val="single"/>
                              </w:rPr>
                            </w:pPr>
                            <w:r w:rsidRPr="001C1A66">
                              <w:rPr>
                                <w:b/>
                                <w:color w:val="000000"/>
                                <w:u w:val="single"/>
                              </w:rPr>
                              <w:t>RE</w:t>
                            </w:r>
                            <w:r w:rsidR="001C1A66" w:rsidRPr="001C1A66">
                              <w:rPr>
                                <w:b/>
                                <w:color w:val="000000"/>
                                <w:u w:val="single"/>
                              </w:rPr>
                              <w:t xml:space="preserve"> - </w:t>
                            </w:r>
                            <w:r w:rsidR="00B5235C" w:rsidRPr="001C1A66">
                              <w:rPr>
                                <w:b/>
                                <w:u w:val="single"/>
                              </w:rPr>
                              <w:t>Lent</w:t>
                            </w:r>
                          </w:p>
                          <w:p w14:paraId="34EA1824" w14:textId="77777777" w:rsidR="001C1A66" w:rsidRPr="001C1A66" w:rsidRDefault="001C1A66" w:rsidP="001C1A66">
                            <w:pPr>
                              <w:spacing w:after="0" w:line="240" w:lineRule="auto"/>
                              <w:textDirection w:val="btLr"/>
                              <w:rPr>
                                <w:bCs/>
                              </w:rPr>
                            </w:pPr>
                            <w:r w:rsidRPr="001C1A66">
                              <w:rPr>
                                <w:bCs/>
                              </w:rPr>
                              <w:t xml:space="preserve">This half-term, </w:t>
                            </w:r>
                            <w:proofErr w:type="gramStart"/>
                            <w:r w:rsidRPr="001C1A66">
                              <w:rPr>
                                <w:bCs/>
                              </w:rPr>
                              <w:t>our</w:t>
                            </w:r>
                            <w:proofErr w:type="gramEnd"/>
                            <w:r w:rsidRPr="001C1A66">
                              <w:rPr>
                                <w:bCs/>
                              </w:rPr>
                              <w:t xml:space="preserve"> RE lessons will focus on the spiritual journey of Lent and the personal growth it inspires. By studying the Gospels, students will explore how the teachings of Jesus provide a blueprint for resisting temptation in our modern lives. We will examine the specific symbolism of Lent and discuss the true meaning of repentance—not just as an apology, but as a sincere commitment to turning our lives in a positive direction.</w:t>
                            </w:r>
                          </w:p>
                          <w:p w14:paraId="13ACF499" w14:textId="77777777" w:rsidR="001C1A66" w:rsidRPr="001C1A66" w:rsidRDefault="001C1A66" w:rsidP="001C1A66">
                            <w:pPr>
                              <w:spacing w:after="0" w:line="240" w:lineRule="auto"/>
                              <w:textDirection w:val="btLr"/>
                              <w:rPr>
                                <w:bCs/>
                                <w:u w:val="single"/>
                              </w:rPr>
                            </w:pPr>
                            <w:r w:rsidRPr="001C1A66">
                              <w:rPr>
                                <w:bCs/>
                              </w:rPr>
                              <w:t>Furthermore, we will investigate the teachings of the apostles to understand how their guidance helps us follow in Jesus’ footsteps and overcome challenges. To conclude the unit, students will reflect on why change is the central theme of this season. We will look at how personal transformation allows us to better serve our community and find practical ways to help others during this time of reflection.</w:t>
                            </w:r>
                          </w:p>
                          <w:p w14:paraId="449C6934" w14:textId="77777777" w:rsidR="001C1A66" w:rsidRPr="001C1A66" w:rsidRDefault="001C1A66">
                            <w:pPr>
                              <w:spacing w:after="0" w:line="240" w:lineRule="auto"/>
                              <w:textDirection w:val="btLr"/>
                              <w:rPr>
                                <w:bCs/>
                                <w:u w:val="single"/>
                              </w:rPr>
                            </w:pPr>
                          </w:p>
                          <w:p w14:paraId="42B8E741" w14:textId="1C5BA059" w:rsidR="00246094" w:rsidRPr="001C1A66" w:rsidRDefault="00246094">
                            <w:pPr>
                              <w:spacing w:after="0" w:line="240" w:lineRule="auto"/>
                              <w:textDirection w:val="btLr"/>
                              <w:rPr>
                                <w:bCs/>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63D54F5" id="Rectangle 20" o:spid="_x0000_s1027" style="position:absolute;margin-left:-20pt;margin-top:-49.35pt;width:236.5pt;height:2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" fillcolor="#ccc0d9">
                <v:stroke startarrowwidth="narrow" startarrowlength="short" endarrowwidth="narrow" endarrowlength="short"/>
                <v:textbox inset="2.53958mm,1.2694mm,2.53958mm,1.2694mm">
                  <w:txbxContent>
                    <w:p w14:paraId="61C19C18" w14:textId="68AA4ECA" w:rsidR="00246094" w:rsidRPr="001C1A66" w:rsidRDefault="00A3200E">
                      <w:pPr>
                        <w:spacing w:after="0" w:line="240" w:lineRule="auto"/>
                        <w:textDirection w:val="btLr"/>
                        <w:rPr>
                          <w:b/>
                          <w:color w:val="000000"/>
                          <w:u w:val="single"/>
                        </w:rPr>
                      </w:pPr>
                      <w:r w:rsidRPr="001C1A66">
                        <w:rPr>
                          <w:b/>
                          <w:color w:val="000000"/>
                          <w:u w:val="single"/>
                        </w:rPr>
                        <w:t>RE</w:t>
                      </w:r>
                      <w:r w:rsidR="001C1A66" w:rsidRPr="001C1A66">
                        <w:rPr>
                          <w:b/>
                          <w:color w:val="000000"/>
                          <w:u w:val="single"/>
                        </w:rPr>
                        <w:t xml:space="preserve"> - </w:t>
                      </w:r>
                      <w:r w:rsidR="00B5235C" w:rsidRPr="001C1A66">
                        <w:rPr>
                          <w:b/>
                          <w:u w:val="single"/>
                        </w:rPr>
                        <w:t>Lent</w:t>
                      </w:r>
                    </w:p>
                    <w:p w14:paraId="34EA1824" w14:textId="77777777" w:rsidR="001C1A66" w:rsidRPr="001C1A66" w:rsidRDefault="001C1A66" w:rsidP="001C1A66">
                      <w:pPr>
                        <w:spacing w:after="0" w:line="240" w:lineRule="auto"/>
                        <w:textDirection w:val="btLr"/>
                        <w:rPr>
                          <w:bCs/>
                        </w:rPr>
                      </w:pPr>
                      <w:r w:rsidRPr="001C1A66">
                        <w:rPr>
                          <w:bCs/>
                        </w:rPr>
                        <w:t xml:space="preserve">This half-term, </w:t>
                      </w:r>
                      <w:proofErr w:type="gramStart"/>
                      <w:r w:rsidRPr="001C1A66">
                        <w:rPr>
                          <w:bCs/>
                        </w:rPr>
                        <w:t>our</w:t>
                      </w:r>
                      <w:proofErr w:type="gramEnd"/>
                      <w:r w:rsidRPr="001C1A66">
                        <w:rPr>
                          <w:bCs/>
                        </w:rPr>
                        <w:t xml:space="preserve"> RE lessons will focus on the spiritual journey of Lent and the personal growth it inspires. By studying the Gospels, students will explore how the teachings of Jesus provide a blueprint for resisting temptation in our modern lives. We will examine the specific symbolism of Lent and discuss the true meaning of repentance—not just as an apology, but as a sincere commitment to turning our lives in a positive direction.</w:t>
                      </w:r>
                    </w:p>
                    <w:p w14:paraId="13ACF499" w14:textId="77777777" w:rsidR="001C1A66" w:rsidRPr="001C1A66" w:rsidRDefault="001C1A66" w:rsidP="001C1A66">
                      <w:pPr>
                        <w:spacing w:after="0" w:line="240" w:lineRule="auto"/>
                        <w:textDirection w:val="btLr"/>
                        <w:rPr>
                          <w:bCs/>
                          <w:u w:val="single"/>
                        </w:rPr>
                      </w:pPr>
                      <w:r w:rsidRPr="001C1A66">
                        <w:rPr>
                          <w:bCs/>
                        </w:rPr>
                        <w:t>Furthermore, we will investigate the teachings of the apostles to understand how their guidance helps us follow in Jesus’ footsteps and overcome challenges. To conclude the unit, students will reflect on why change is the central theme of this season. We will look at how personal transformation allows us to better serve our community and find practical ways to help others during this time of reflection.</w:t>
                      </w:r>
                    </w:p>
                    <w:p w14:paraId="449C6934" w14:textId="77777777" w:rsidR="001C1A66" w:rsidRPr="001C1A66" w:rsidRDefault="001C1A66">
                      <w:pPr>
                        <w:spacing w:after="0" w:line="240" w:lineRule="auto"/>
                        <w:textDirection w:val="btLr"/>
                        <w:rPr>
                          <w:bCs/>
                          <w:u w:val="single"/>
                        </w:rPr>
                      </w:pPr>
                    </w:p>
                    <w:p w14:paraId="42B8E741" w14:textId="1C5BA059" w:rsidR="00246094" w:rsidRPr="001C1A66" w:rsidRDefault="00246094">
                      <w:pPr>
                        <w:spacing w:after="0" w:line="240" w:lineRule="auto"/>
                        <w:textDirection w:val="btLr"/>
                        <w:rPr>
                          <w:bCs/>
                        </w:rPr>
                      </w:pPr>
                    </w:p>
                  </w:txbxContent>
                </v:textbox>
              </v:rect>
            </w:pict>
          </mc:Fallback>
        </mc:AlternateContent>
      </w:r>
      <w:r w:rsidR="001C1A66">
        <w:rPr>
          <w:noProof/>
        </w:rPr>
        <mc:AlternateContent>
          <mc:Choice Requires="wps">
            <w:drawing>
              <wp:anchor distT="0" distB="0" distL="114300" distR="114300" simplePos="0" relativeHeight="251658240" behindDoc="0" locked="0" layoutInCell="1" hidden="0" allowOverlap="1" wp14:anchorId="108C98AA" wp14:editId="791F98FE">
                <wp:simplePos x="0" y="0"/>
                <wp:positionH relativeFrom="column">
                  <wp:posOffset>2806700</wp:posOffset>
                </wp:positionH>
                <wp:positionV relativeFrom="paragraph">
                  <wp:posOffset>-607695</wp:posOffset>
                </wp:positionV>
                <wp:extent cx="4403725" cy="2641600"/>
                <wp:effectExtent l="0" t="0" r="15875" b="25400"/>
                <wp:wrapNone/>
                <wp:docPr id="21" name="Rectangle 21"/>
                <wp:cNvGraphicFramePr/>
                <a:graphic xmlns:a="http://schemas.openxmlformats.org/drawingml/2006/main">
                  <a:graphicData uri="http://schemas.microsoft.com/office/word/2010/wordprocessingShape">
                    <wps:wsp>
                      <wps:cNvSpPr/>
                      <wps:spPr>
                        <a:xfrm>
                          <a:off x="0" y="0"/>
                          <a:ext cx="4403725" cy="264160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1A97C0F5" w14:textId="3F52460F" w:rsidR="004411BE" w:rsidRPr="001C1A66" w:rsidRDefault="002919D4" w:rsidP="00CF1DF9">
                            <w:pPr>
                              <w:spacing w:after="0" w:line="275" w:lineRule="auto"/>
                              <w:textDirection w:val="btLr"/>
                              <w:rPr>
                                <w:b/>
                                <w:color w:val="000000"/>
                                <w:u w:val="single"/>
                              </w:rPr>
                            </w:pPr>
                            <w:r w:rsidRPr="001C1A66">
                              <w:rPr>
                                <w:b/>
                                <w:color w:val="000000"/>
                                <w:u w:val="single"/>
                              </w:rPr>
                              <w:t>English</w:t>
                            </w:r>
                          </w:p>
                          <w:p w14:paraId="0C288D2E" w14:textId="77777777" w:rsidR="001C1A66" w:rsidRPr="001C1A66" w:rsidRDefault="001C1A66" w:rsidP="001C1A66">
                            <w:pPr>
                              <w:spacing w:after="0" w:line="275" w:lineRule="auto"/>
                              <w:textDirection w:val="btLr"/>
                              <w:rPr>
                                <w:bCs/>
                                <w:color w:val="000000"/>
                              </w:rPr>
                            </w:pPr>
                            <w:r w:rsidRPr="001C1A66">
                              <w:rPr>
                                <w:bCs/>
                                <w:color w:val="000000"/>
                              </w:rPr>
                              <w:t>This half term, students will be working on a variety of writing styles to help them communicate clearly and effectively. We will begin by practicing the formal structure of letter writing before moving on to the descriptive techniques needed for engaging travel reviews.</w:t>
                            </w:r>
                          </w:p>
                          <w:p w14:paraId="0ABCCD98" w14:textId="68A66D09" w:rsidR="001C1A66" w:rsidRPr="001C1A66" w:rsidRDefault="001C1A66" w:rsidP="001C1A66">
                            <w:pPr>
                              <w:spacing w:after="0" w:line="275" w:lineRule="auto"/>
                              <w:textDirection w:val="btLr"/>
                              <w:rPr>
                                <w:bCs/>
                                <w:color w:val="000000"/>
                              </w:rPr>
                            </w:pPr>
                            <w:r w:rsidRPr="001C1A66">
                              <w:rPr>
                                <w:bCs/>
                                <w:color w:val="000000"/>
                              </w:rPr>
                              <w:t xml:space="preserve">A major focus of our work will be the development of persuasive speeches. By </w:t>
                            </w:r>
                            <w:r w:rsidRPr="001C1A66">
                              <w:rPr>
                                <w:bCs/>
                                <w:color w:val="000000"/>
                              </w:rPr>
                              <w:t>analysing</w:t>
                            </w:r>
                            <w:r w:rsidRPr="001C1A66">
                              <w:rPr>
                                <w:bCs/>
                                <w:color w:val="000000"/>
                              </w:rPr>
                              <w:t xml:space="preserve"> the story of Goldilocks and using new forensic vocabulary, </w:t>
                            </w:r>
                            <w:r w:rsidRPr="001C1A66">
                              <w:rPr>
                                <w:bCs/>
                                <w:color w:val="000000"/>
                              </w:rPr>
                              <w:t>children</w:t>
                            </w:r>
                            <w:r w:rsidRPr="001C1A66">
                              <w:rPr>
                                <w:bCs/>
                                <w:color w:val="000000"/>
                              </w:rPr>
                              <w:t xml:space="preserve"> will learn how to build strong arguments based on evidence. To support this, we will be integrating</w:t>
                            </w:r>
                            <w:r w:rsidRPr="001C1A66">
                              <w:rPr>
                                <w:bCs/>
                                <w:color w:val="000000"/>
                              </w:rPr>
                              <w:t xml:space="preserve"> year 5/6 </w:t>
                            </w:r>
                            <w:r w:rsidRPr="001C1A66">
                              <w:rPr>
                                <w:bCs/>
                                <w:color w:val="000000"/>
                              </w:rPr>
                              <w:t xml:space="preserve">grammar and punctuation into their drafts. </w:t>
                            </w:r>
                            <w:r w:rsidRPr="001C1A66">
                              <w:rPr>
                                <w:bCs/>
                                <w:color w:val="000000"/>
                              </w:rPr>
                              <w:t>They</w:t>
                            </w:r>
                            <w:r w:rsidRPr="001C1A66">
                              <w:rPr>
                                <w:bCs/>
                                <w:color w:val="000000"/>
                              </w:rPr>
                              <w:t xml:space="preserve"> will use modal verbs to express degrees of certainty and relative clauses to provide essential detail within their sentences. Additionally, they will be using colons and semi-colons to link related ideas and manage more complex sentence </w:t>
                            </w:r>
                            <w:r w:rsidRPr="001C1A66">
                              <w:rPr>
                                <w:bCs/>
                                <w:color w:val="000000"/>
                              </w:rPr>
                              <w:t>st</w:t>
                            </w:r>
                            <w:r w:rsidRPr="001C1A66">
                              <w:rPr>
                                <w:bCs/>
                                <w:color w:val="000000"/>
                              </w:rPr>
                              <w:t xml:space="preserve">ructures. </w:t>
                            </w:r>
                          </w:p>
                          <w:p w14:paraId="44A02136" w14:textId="0AE84841" w:rsidR="00697DE6" w:rsidRPr="001C1A66" w:rsidRDefault="00697DE6" w:rsidP="00697DE6">
                            <w:pPr>
                              <w:spacing w:after="0" w:line="275" w:lineRule="auto"/>
                              <w:textDirection w:val="btLr"/>
                              <w:rPr>
                                <w:bCs/>
                                <w:color w:val="000000"/>
                              </w:rPr>
                            </w:pPr>
                            <w:r w:rsidRPr="001C1A66">
                              <w:rPr>
                                <w:bCs/>
                                <w:color w:val="000000"/>
                              </w:rPr>
                              <w:t>.</w:t>
                            </w:r>
                          </w:p>
                          <w:p w14:paraId="0261C4B0" w14:textId="755B5C5B" w:rsidR="0022076B" w:rsidRPr="001C1A66" w:rsidRDefault="0022076B" w:rsidP="00697DE6">
                            <w:pPr>
                              <w:spacing w:after="0" w:line="275" w:lineRule="auto"/>
                              <w:textDirection w:val="btLr"/>
                              <w:rPr>
                                <w:bCs/>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08C98AA" id="Rectangle 21" o:spid="_x0000_s1028" style="position:absolute;margin-left:221pt;margin-top:-47.85pt;width:346.75pt;height:20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" fillcolor="#ff9">
                <v:stroke startarrowwidth="narrow" startarrowlength="short" endarrowwidth="narrow" endarrowlength="short"/>
                <v:textbox inset="2.53958mm,1.2694mm,2.53958mm,1.2694mm">
                  <w:txbxContent>
                    <w:p w14:paraId="1A97C0F5" w14:textId="3F52460F" w:rsidR="004411BE" w:rsidRPr="001C1A66" w:rsidRDefault="002919D4" w:rsidP="00CF1DF9">
                      <w:pPr>
                        <w:spacing w:after="0" w:line="275" w:lineRule="auto"/>
                        <w:textDirection w:val="btLr"/>
                        <w:rPr>
                          <w:b/>
                          <w:color w:val="000000"/>
                          <w:u w:val="single"/>
                        </w:rPr>
                      </w:pPr>
                      <w:r w:rsidRPr="001C1A66">
                        <w:rPr>
                          <w:b/>
                          <w:color w:val="000000"/>
                          <w:u w:val="single"/>
                        </w:rPr>
                        <w:t>English</w:t>
                      </w:r>
                    </w:p>
                    <w:p w14:paraId="0C288D2E" w14:textId="77777777" w:rsidR="001C1A66" w:rsidRPr="001C1A66" w:rsidRDefault="001C1A66" w:rsidP="001C1A66">
                      <w:pPr>
                        <w:spacing w:after="0" w:line="275" w:lineRule="auto"/>
                        <w:textDirection w:val="btLr"/>
                        <w:rPr>
                          <w:bCs/>
                          <w:color w:val="000000"/>
                        </w:rPr>
                      </w:pPr>
                      <w:r w:rsidRPr="001C1A66">
                        <w:rPr>
                          <w:bCs/>
                          <w:color w:val="000000"/>
                        </w:rPr>
                        <w:t>This half term, students will be working on a variety of writing styles to help them communicate clearly and effectively. We will begin by practicing the formal structure of letter writing before moving on to the descriptive techniques needed for engaging travel reviews.</w:t>
                      </w:r>
                    </w:p>
                    <w:p w14:paraId="0ABCCD98" w14:textId="68A66D09" w:rsidR="001C1A66" w:rsidRPr="001C1A66" w:rsidRDefault="001C1A66" w:rsidP="001C1A66">
                      <w:pPr>
                        <w:spacing w:after="0" w:line="275" w:lineRule="auto"/>
                        <w:textDirection w:val="btLr"/>
                        <w:rPr>
                          <w:bCs/>
                          <w:color w:val="000000"/>
                        </w:rPr>
                      </w:pPr>
                      <w:r w:rsidRPr="001C1A66">
                        <w:rPr>
                          <w:bCs/>
                          <w:color w:val="000000"/>
                        </w:rPr>
                        <w:t xml:space="preserve">A major focus of our work will be the development of persuasive speeches. By </w:t>
                      </w:r>
                      <w:r w:rsidRPr="001C1A66">
                        <w:rPr>
                          <w:bCs/>
                          <w:color w:val="000000"/>
                        </w:rPr>
                        <w:t>analysing</w:t>
                      </w:r>
                      <w:r w:rsidRPr="001C1A66">
                        <w:rPr>
                          <w:bCs/>
                          <w:color w:val="000000"/>
                        </w:rPr>
                        <w:t xml:space="preserve"> the story of Goldilocks and using new forensic vocabulary, </w:t>
                      </w:r>
                      <w:r w:rsidRPr="001C1A66">
                        <w:rPr>
                          <w:bCs/>
                          <w:color w:val="000000"/>
                        </w:rPr>
                        <w:t>children</w:t>
                      </w:r>
                      <w:r w:rsidRPr="001C1A66">
                        <w:rPr>
                          <w:bCs/>
                          <w:color w:val="000000"/>
                        </w:rPr>
                        <w:t xml:space="preserve"> will learn how to build strong arguments based on evidence. To support this, we will be integrating</w:t>
                      </w:r>
                      <w:r w:rsidRPr="001C1A66">
                        <w:rPr>
                          <w:bCs/>
                          <w:color w:val="000000"/>
                        </w:rPr>
                        <w:t xml:space="preserve"> year 5/6 </w:t>
                      </w:r>
                      <w:r w:rsidRPr="001C1A66">
                        <w:rPr>
                          <w:bCs/>
                          <w:color w:val="000000"/>
                        </w:rPr>
                        <w:t xml:space="preserve">grammar and punctuation into their drafts. </w:t>
                      </w:r>
                      <w:r w:rsidRPr="001C1A66">
                        <w:rPr>
                          <w:bCs/>
                          <w:color w:val="000000"/>
                        </w:rPr>
                        <w:t>They</w:t>
                      </w:r>
                      <w:r w:rsidRPr="001C1A66">
                        <w:rPr>
                          <w:bCs/>
                          <w:color w:val="000000"/>
                        </w:rPr>
                        <w:t xml:space="preserve"> will use modal verbs to express degrees of certainty and relative clauses to provide essential detail within their sentences. Additionally, they will be using colons and semi-colons to link related ideas and manage more complex sentence </w:t>
                      </w:r>
                      <w:r w:rsidRPr="001C1A66">
                        <w:rPr>
                          <w:bCs/>
                          <w:color w:val="000000"/>
                        </w:rPr>
                        <w:t>st</w:t>
                      </w:r>
                      <w:r w:rsidRPr="001C1A66">
                        <w:rPr>
                          <w:bCs/>
                          <w:color w:val="000000"/>
                        </w:rPr>
                        <w:t xml:space="preserve">ructures. </w:t>
                      </w:r>
                    </w:p>
                    <w:p w14:paraId="44A02136" w14:textId="0AE84841" w:rsidR="00697DE6" w:rsidRPr="001C1A66" w:rsidRDefault="00697DE6" w:rsidP="00697DE6">
                      <w:pPr>
                        <w:spacing w:after="0" w:line="275" w:lineRule="auto"/>
                        <w:textDirection w:val="btLr"/>
                        <w:rPr>
                          <w:bCs/>
                          <w:color w:val="000000"/>
                        </w:rPr>
                      </w:pPr>
                      <w:r w:rsidRPr="001C1A66">
                        <w:rPr>
                          <w:bCs/>
                          <w:color w:val="000000"/>
                        </w:rPr>
                        <w:t>.</w:t>
                      </w:r>
                    </w:p>
                    <w:p w14:paraId="0261C4B0" w14:textId="755B5C5B" w:rsidR="0022076B" w:rsidRPr="001C1A66" w:rsidRDefault="0022076B" w:rsidP="00697DE6">
                      <w:pPr>
                        <w:spacing w:after="0" w:line="275" w:lineRule="auto"/>
                        <w:textDirection w:val="btLr"/>
                        <w:rPr>
                          <w:bCs/>
                        </w:rPr>
                      </w:pPr>
                    </w:p>
                  </w:txbxContent>
                </v:textbox>
              </v:rect>
            </w:pict>
          </mc:Fallback>
        </mc:AlternateContent>
      </w:r>
    </w:p>
    <w:p w14:paraId="55BE0FBC" w14:textId="5456A2CF" w:rsidR="00111F08" w:rsidRDefault="00111F08"/>
    <w:p w14:paraId="776E7EAD" w14:textId="6B349810" w:rsidR="00111F08" w:rsidRDefault="00A3200E">
      <w:pPr>
        <w:tabs>
          <w:tab w:val="left" w:pos="11340"/>
        </w:tabs>
      </w:pPr>
      <w:r>
        <w:tab/>
      </w:r>
    </w:p>
    <w:p w14:paraId="64FEBBD1" w14:textId="2026129B" w:rsidR="00111F08" w:rsidRDefault="00111F08"/>
    <w:p w14:paraId="1B781C44" w14:textId="687F5C93" w:rsidR="00111F08" w:rsidRDefault="00111F08"/>
    <w:p w14:paraId="69E12049" w14:textId="3474635C" w:rsidR="00111F08" w:rsidRDefault="00111F08"/>
    <w:p w14:paraId="7CA08A93" w14:textId="50D09D0F" w:rsidR="00111F08" w:rsidRDefault="00CE0C28">
      <w:r w:rsidRPr="00CE0C28">
        <w:drawing>
          <wp:anchor distT="0" distB="0" distL="114300" distR="114300" simplePos="0" relativeHeight="251674624" behindDoc="0" locked="0" layoutInCell="1" allowOverlap="1" wp14:anchorId="183BD11B" wp14:editId="1668DD40">
            <wp:simplePos x="0" y="0"/>
            <wp:positionH relativeFrom="column">
              <wp:posOffset>2825750</wp:posOffset>
            </wp:positionH>
            <wp:positionV relativeFrom="paragraph">
              <wp:posOffset>171450</wp:posOffset>
            </wp:positionV>
            <wp:extent cx="857250" cy="1000754"/>
            <wp:effectExtent l="0" t="0" r="0" b="9525"/>
            <wp:wrapNone/>
            <wp:docPr id="871372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372138"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57250" cy="1000754"/>
                    </a:xfrm>
                    <a:prstGeom prst="rect">
                      <a:avLst/>
                    </a:prstGeom>
                  </pic:spPr>
                </pic:pic>
              </a:graphicData>
            </a:graphic>
            <wp14:sizeRelH relativeFrom="margin">
              <wp14:pctWidth>0</wp14:pctWidth>
            </wp14:sizeRelH>
            <wp14:sizeRelV relativeFrom="margin">
              <wp14:pctHeight>0</wp14:pctHeight>
            </wp14:sizeRelV>
          </wp:anchor>
        </w:drawing>
      </w:r>
      <w:r w:rsidRPr="00CE0C28">
        <w:rPr>
          <w:noProof/>
        </w:rPr>
        <w:drawing>
          <wp:anchor distT="0" distB="0" distL="114300" distR="114300" simplePos="0" relativeHeight="251673600" behindDoc="0" locked="0" layoutInCell="1" allowOverlap="1" wp14:anchorId="59295960" wp14:editId="6C5BBCDA">
            <wp:simplePos x="0" y="0"/>
            <wp:positionH relativeFrom="column">
              <wp:posOffset>6280150</wp:posOffset>
            </wp:positionH>
            <wp:positionV relativeFrom="paragraph">
              <wp:posOffset>215900</wp:posOffset>
            </wp:positionV>
            <wp:extent cx="757651" cy="850900"/>
            <wp:effectExtent l="0" t="0" r="4445" b="6350"/>
            <wp:wrapNone/>
            <wp:docPr id="1627395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395297"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651" cy="850900"/>
                    </a:xfrm>
                    <a:prstGeom prst="rect">
                      <a:avLst/>
                    </a:prstGeom>
                  </pic:spPr>
                </pic:pic>
              </a:graphicData>
            </a:graphic>
            <wp14:sizeRelH relativeFrom="margin">
              <wp14:pctWidth>0</wp14:pctWidth>
            </wp14:sizeRelH>
            <wp14:sizeRelV relativeFrom="margin">
              <wp14:pctHeight>0</wp14:pctHeight>
            </wp14:sizeRelV>
          </wp:anchor>
        </w:drawing>
      </w:r>
      <w:r w:rsidR="00A3200E">
        <w:tab/>
      </w:r>
      <w:r w:rsidR="00A3200E">
        <w:tab/>
      </w:r>
      <w:r w:rsidR="00A3200E">
        <w:tab/>
      </w:r>
      <w:r w:rsidR="00A3200E">
        <w:tab/>
      </w:r>
      <w:r w:rsidR="00A3200E">
        <w:tab/>
      </w:r>
      <w:r w:rsidR="00A3200E">
        <w:tab/>
      </w:r>
      <w:r w:rsidR="00A3200E">
        <w:tab/>
      </w:r>
    </w:p>
    <w:p w14:paraId="35F1257C" w14:textId="015B1F50" w:rsidR="00111F08" w:rsidRDefault="000B127E">
      <w:r>
        <w:rPr>
          <w:noProof/>
        </w:rPr>
        <mc:AlternateContent>
          <mc:Choice Requires="wps">
            <w:drawing>
              <wp:anchor distT="0" distB="0" distL="114300" distR="114300" simplePos="0" relativeHeight="251662336" behindDoc="0" locked="0" layoutInCell="1" hidden="0" allowOverlap="1" wp14:anchorId="21D08502" wp14:editId="6FE3D3F6">
                <wp:simplePos x="0" y="0"/>
                <wp:positionH relativeFrom="column">
                  <wp:posOffset>2755265</wp:posOffset>
                </wp:positionH>
                <wp:positionV relativeFrom="paragraph">
                  <wp:posOffset>226695</wp:posOffset>
                </wp:positionV>
                <wp:extent cx="4448175" cy="2400300"/>
                <wp:effectExtent l="0" t="0" r="0" b="0"/>
                <wp:wrapNone/>
                <wp:docPr id="26" name="Explosion: 8 Points 26"/>
                <wp:cNvGraphicFramePr/>
                <a:graphic xmlns:a="http://schemas.openxmlformats.org/drawingml/2006/main">
                  <a:graphicData uri="http://schemas.microsoft.com/office/word/2010/wordprocessingShape">
                    <wps:wsp>
                      <wps:cNvSpPr/>
                      <wps:spPr>
                        <a:xfrm>
                          <a:off x="0" y="0"/>
                          <a:ext cx="4448175" cy="2400300"/>
                        </a:xfrm>
                        <a:prstGeom prst="irregularSeal1">
                          <a:avLst/>
                        </a:prstGeom>
                        <a:solidFill>
                          <a:srgbClr val="D6E3BC"/>
                        </a:solidFill>
                        <a:ln w="19050" cap="flat" cmpd="sng">
                          <a:solidFill>
                            <a:srgbClr val="000000"/>
                          </a:solidFill>
                          <a:prstDash val="solid"/>
                          <a:miter lim="800000"/>
                          <a:headEnd type="none" w="sm" len="sm"/>
                          <a:tailEnd type="none" w="sm" len="sm"/>
                        </a:ln>
                      </wps:spPr>
                      <wps:txbx>
                        <w:txbxContent>
                          <w:p w14:paraId="6EDEB796" w14:textId="77777777" w:rsidR="00111F08" w:rsidRDefault="00111F08">
                            <w:pPr>
                              <w:spacing w:after="0" w:line="240" w:lineRule="auto"/>
                              <w:jc w:val="center"/>
                              <w:textDirection w:val="btLr"/>
                            </w:pPr>
                          </w:p>
                        </w:txbxContent>
                      </wps:txbx>
                      <wps:bodyPr spcFirstLastPara="1" wrap="square" lIns="91425" tIns="45700" rIns="91425" bIns="45700" anchor="t" anchorCtr="0">
                        <a:noAutofit/>
                      </wps:bodyPr>
                    </wps:wsp>
                  </a:graphicData>
                </a:graphic>
              </wp:anchor>
            </w:drawing>
          </mc:Choice>
          <mc:Fallback>
            <w:pict>
              <v:shapetype w14:anchorId="21D08502"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6" o:spid="_x0000_s1029" type="#_x0000_t71" style="position:absolute;margin-left:216.95pt;margin-top:17.85pt;width:350.25pt;height:18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" fillcolor="#d6e3bc" strokeweight="1.5pt">
                <v:stroke startarrowwidth="narrow" startarrowlength="short" endarrowwidth="narrow" endarrowlength="short"/>
                <v:textbox inset="2.53958mm,1.2694mm,2.53958mm,1.2694mm">
                  <w:txbxContent>
                    <w:p w14:paraId="6EDEB796" w14:textId="77777777" w:rsidR="00111F08" w:rsidRDefault="00111F08">
                      <w:pPr>
                        <w:spacing w:after="0" w:line="240" w:lineRule="auto"/>
                        <w:jc w:val="center"/>
                        <w:textDirection w:val="btLr"/>
                      </w:pPr>
                    </w:p>
                  </w:txbxContent>
                </v:textbox>
              </v:shape>
            </w:pict>
          </mc:Fallback>
        </mc:AlternateContent>
      </w:r>
    </w:p>
    <w:p w14:paraId="7F37D817" w14:textId="3FD5CBC6" w:rsidR="00111F08" w:rsidRDefault="00111F08"/>
    <w:p w14:paraId="1C69E697" w14:textId="6A170CB6" w:rsidR="00111F08" w:rsidRDefault="00CE0C28">
      <w:r>
        <w:rPr>
          <w:noProof/>
        </w:rPr>
        <mc:AlternateContent>
          <mc:Choice Requires="wps">
            <w:drawing>
              <wp:anchor distT="0" distB="0" distL="114300" distR="114300" simplePos="0" relativeHeight="251663360" behindDoc="0" locked="0" layoutInCell="1" hidden="0" allowOverlap="1" wp14:anchorId="46641000" wp14:editId="333901D2">
                <wp:simplePos x="0" y="0"/>
                <wp:positionH relativeFrom="column">
                  <wp:posOffset>7327900</wp:posOffset>
                </wp:positionH>
                <wp:positionV relativeFrom="paragraph">
                  <wp:posOffset>8890</wp:posOffset>
                </wp:positionV>
                <wp:extent cx="2793365" cy="3619500"/>
                <wp:effectExtent l="0" t="0" r="26035" b="19050"/>
                <wp:wrapNone/>
                <wp:docPr id="24" name="Rectangle 24"/>
                <wp:cNvGraphicFramePr/>
                <a:graphic xmlns:a="http://schemas.openxmlformats.org/drawingml/2006/main">
                  <a:graphicData uri="http://schemas.microsoft.com/office/word/2010/wordprocessingShape">
                    <wps:wsp>
                      <wps:cNvSpPr/>
                      <wps:spPr>
                        <a:xfrm>
                          <a:off x="0" y="0"/>
                          <a:ext cx="2793365" cy="3619500"/>
                        </a:xfrm>
                        <a:prstGeom prst="rect">
                          <a:avLst/>
                        </a:prstGeom>
                        <a:solidFill>
                          <a:srgbClr val="FFCC99"/>
                        </a:solidFill>
                        <a:ln w="9525" cap="flat" cmpd="sng">
                          <a:solidFill>
                            <a:srgbClr val="000000"/>
                          </a:solidFill>
                          <a:prstDash val="solid"/>
                          <a:miter lim="800000"/>
                          <a:headEnd type="none" w="sm" len="sm"/>
                          <a:tailEnd type="none" w="sm" len="sm"/>
                        </a:ln>
                      </wps:spPr>
                      <wps:txbx>
                        <w:txbxContent>
                          <w:p w14:paraId="0050F9A9" w14:textId="23D5D97C" w:rsidR="00111F08" w:rsidRPr="00CE0C28" w:rsidRDefault="00B5235C">
                            <w:pPr>
                              <w:spacing w:after="0" w:line="275" w:lineRule="auto"/>
                              <w:textDirection w:val="btLr"/>
                              <w:rPr>
                                <w:b/>
                              </w:rPr>
                            </w:pPr>
                            <w:r w:rsidRPr="00CE0C28">
                              <w:rPr>
                                <w:b/>
                                <w:color w:val="000000"/>
                                <w:u w:val="single"/>
                              </w:rPr>
                              <w:t>History</w:t>
                            </w:r>
                          </w:p>
                          <w:p w14:paraId="2FF1693A" w14:textId="4C97B95D" w:rsidR="00CE0C28" w:rsidRPr="00CE0C28" w:rsidRDefault="00CE0C28" w:rsidP="00CE0C28">
                            <w:pPr>
                              <w:spacing w:after="0" w:line="275" w:lineRule="auto"/>
                              <w:textDirection w:val="btLr"/>
                              <w:rPr>
                                <w:bCs/>
                              </w:rPr>
                            </w:pPr>
                            <w:r w:rsidRPr="00CE0C28">
                              <w:rPr>
                                <w:bCs/>
                              </w:rPr>
                              <w:t xml:space="preserve">This half term, our </w:t>
                            </w:r>
                            <w:r w:rsidR="00C945D7" w:rsidRPr="00CE0C28">
                              <w:rPr>
                                <w:bCs/>
                              </w:rPr>
                              <w:t>history</w:t>
                            </w:r>
                            <w:r w:rsidRPr="00CE0C28">
                              <w:rPr>
                                <w:bCs/>
                              </w:rPr>
                              <w:t xml:space="preserve"> lessons will transport the children back to the 1940s as we explore the impact of World War II. Our focus will be on the experiences of evacuee children, examining the emotional and practical challenges they faced when leaving their homes for the countryside. </w:t>
                            </w:r>
                            <w:r w:rsidRPr="00CE0C28">
                              <w:rPr>
                                <w:bCs/>
                              </w:rPr>
                              <w:t>Children</w:t>
                            </w:r>
                            <w:r w:rsidRPr="00CE0C28">
                              <w:rPr>
                                <w:bCs/>
                              </w:rPr>
                              <w:t xml:space="preserve"> will gain a deeper understanding of what life was like for young people during the Blitz.</w:t>
                            </w:r>
                          </w:p>
                          <w:p w14:paraId="5B5E9BD4" w14:textId="77777777" w:rsidR="00CE0C28" w:rsidRPr="00CE0C28" w:rsidRDefault="00CE0C28" w:rsidP="00CE0C28">
                            <w:pPr>
                              <w:spacing w:after="0" w:line="275" w:lineRule="auto"/>
                              <w:textDirection w:val="btLr"/>
                              <w:rPr>
                                <w:bCs/>
                              </w:rPr>
                            </w:pPr>
                            <w:r w:rsidRPr="00CE0C28">
                              <w:rPr>
                                <w:bCs/>
                              </w:rPr>
                              <w:t>To bring this period of history to life, we are very much looking forward to our trip to Stansted House at the end of the half term. This visit will provide a fantastic opportunity for the children to step into the shoes of an evacuee and see first-hand how grand estates and rural communities played a vital role in the war effort.</w:t>
                            </w:r>
                          </w:p>
                          <w:p w14:paraId="4A236DFF" w14:textId="167C0C52" w:rsidR="008B0373" w:rsidRPr="00CE0C28" w:rsidRDefault="008B0373" w:rsidP="00CE0C28">
                            <w:pPr>
                              <w:spacing w:after="0" w:line="275" w:lineRule="auto"/>
                              <w:textDirection w:val="btLr"/>
                              <w:rPr>
                                <w:bCs/>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6641000" id="Rectangle 24" o:spid="_x0000_s1030" style="position:absolute;margin-left:577pt;margin-top:.7pt;width:219.95pt;height:2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" fillcolor="#fc9">
                <v:stroke startarrowwidth="narrow" startarrowlength="short" endarrowwidth="narrow" endarrowlength="short"/>
                <v:textbox inset="2.53958mm,1.2694mm,2.53958mm,1.2694mm">
                  <w:txbxContent>
                    <w:p w14:paraId="0050F9A9" w14:textId="23D5D97C" w:rsidR="00111F08" w:rsidRPr="00CE0C28" w:rsidRDefault="00B5235C">
                      <w:pPr>
                        <w:spacing w:after="0" w:line="275" w:lineRule="auto"/>
                        <w:textDirection w:val="btLr"/>
                        <w:rPr>
                          <w:b/>
                        </w:rPr>
                      </w:pPr>
                      <w:r w:rsidRPr="00CE0C28">
                        <w:rPr>
                          <w:b/>
                          <w:color w:val="000000"/>
                          <w:u w:val="single"/>
                        </w:rPr>
                        <w:t>History</w:t>
                      </w:r>
                    </w:p>
                    <w:p w14:paraId="2FF1693A" w14:textId="4C97B95D" w:rsidR="00CE0C28" w:rsidRPr="00CE0C28" w:rsidRDefault="00CE0C28" w:rsidP="00CE0C28">
                      <w:pPr>
                        <w:spacing w:after="0" w:line="275" w:lineRule="auto"/>
                        <w:textDirection w:val="btLr"/>
                        <w:rPr>
                          <w:bCs/>
                        </w:rPr>
                      </w:pPr>
                      <w:r w:rsidRPr="00CE0C28">
                        <w:rPr>
                          <w:bCs/>
                        </w:rPr>
                        <w:t xml:space="preserve">This half term, our </w:t>
                      </w:r>
                      <w:r w:rsidR="00C945D7" w:rsidRPr="00CE0C28">
                        <w:rPr>
                          <w:bCs/>
                        </w:rPr>
                        <w:t>history</w:t>
                      </w:r>
                      <w:r w:rsidRPr="00CE0C28">
                        <w:rPr>
                          <w:bCs/>
                        </w:rPr>
                        <w:t xml:space="preserve"> lessons will transport the children back to the 1940s as we explore the impact of World War II. Our focus will be on the experiences of evacuee children, examining the emotional and practical challenges they faced when leaving their homes for the countryside. </w:t>
                      </w:r>
                      <w:r w:rsidRPr="00CE0C28">
                        <w:rPr>
                          <w:bCs/>
                        </w:rPr>
                        <w:t>Children</w:t>
                      </w:r>
                      <w:r w:rsidRPr="00CE0C28">
                        <w:rPr>
                          <w:bCs/>
                        </w:rPr>
                        <w:t xml:space="preserve"> will gain a deeper understanding of what life was like for young people during the Blitz.</w:t>
                      </w:r>
                    </w:p>
                    <w:p w14:paraId="5B5E9BD4" w14:textId="77777777" w:rsidR="00CE0C28" w:rsidRPr="00CE0C28" w:rsidRDefault="00CE0C28" w:rsidP="00CE0C28">
                      <w:pPr>
                        <w:spacing w:after="0" w:line="275" w:lineRule="auto"/>
                        <w:textDirection w:val="btLr"/>
                        <w:rPr>
                          <w:bCs/>
                        </w:rPr>
                      </w:pPr>
                      <w:r w:rsidRPr="00CE0C28">
                        <w:rPr>
                          <w:bCs/>
                        </w:rPr>
                        <w:t>To bring this period of history to life, we are very much looking forward to our trip to Stansted House at the end of the half term. This visit will provide a fantastic opportunity for the children to step into the shoes of an evacuee and see first-hand how grand estates and rural communities played a vital role in the war effort.</w:t>
                      </w:r>
                    </w:p>
                    <w:p w14:paraId="4A236DFF" w14:textId="167C0C52" w:rsidR="008B0373" w:rsidRPr="00CE0C28" w:rsidRDefault="008B0373" w:rsidP="00CE0C28">
                      <w:pPr>
                        <w:spacing w:after="0" w:line="275" w:lineRule="auto"/>
                        <w:textDirection w:val="btLr"/>
                        <w:rPr>
                          <w:bCs/>
                        </w:rPr>
                      </w:pPr>
                    </w:p>
                  </w:txbxContent>
                </v:textbox>
              </v:rect>
            </w:pict>
          </mc:Fallback>
        </mc:AlternateContent>
      </w:r>
      <w:r w:rsidR="007013EB">
        <w:rPr>
          <w:noProof/>
        </w:rPr>
        <mc:AlternateContent>
          <mc:Choice Requires="wps">
            <w:drawing>
              <wp:anchor distT="0" distB="0" distL="114300" distR="114300" simplePos="0" relativeHeight="251661312" behindDoc="0" locked="0" layoutInCell="1" hidden="0" allowOverlap="1" wp14:anchorId="16079B9B" wp14:editId="7139CFDD">
                <wp:simplePos x="0" y="0"/>
                <wp:positionH relativeFrom="column">
                  <wp:posOffset>-254000</wp:posOffset>
                </wp:positionH>
                <wp:positionV relativeFrom="paragraph">
                  <wp:posOffset>135890</wp:posOffset>
                </wp:positionV>
                <wp:extent cx="3009900" cy="196215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3009900" cy="1962150"/>
                        </a:xfrm>
                        <a:prstGeom prst="rect">
                          <a:avLst/>
                        </a:prstGeom>
                        <a:solidFill>
                          <a:srgbClr val="CCFFFF"/>
                        </a:solidFill>
                        <a:ln w="9525" cap="flat" cmpd="sng">
                          <a:solidFill>
                            <a:srgbClr val="000000"/>
                          </a:solidFill>
                          <a:prstDash val="solid"/>
                          <a:miter lim="800000"/>
                          <a:headEnd type="none" w="sm" len="sm"/>
                          <a:tailEnd type="none" w="sm" len="sm"/>
                        </a:ln>
                      </wps:spPr>
                      <wps:txbx>
                        <w:txbxContent>
                          <w:p w14:paraId="0D235AE0" w14:textId="4955605D" w:rsidR="00111F08" w:rsidRDefault="00A3200E">
                            <w:pPr>
                              <w:spacing w:after="0" w:line="240" w:lineRule="auto"/>
                              <w:jc w:val="both"/>
                              <w:textDirection w:val="btLr"/>
                              <w:rPr>
                                <w:b/>
                                <w:color w:val="000000"/>
                                <w:u w:val="single"/>
                              </w:rPr>
                            </w:pPr>
                            <w:r>
                              <w:rPr>
                                <w:b/>
                                <w:color w:val="000000"/>
                                <w:u w:val="single"/>
                              </w:rPr>
                              <w:t>Spanish</w:t>
                            </w:r>
                          </w:p>
                          <w:p w14:paraId="6C56A9E1" w14:textId="61C6476B" w:rsidR="001C1A66" w:rsidRPr="001C1A66" w:rsidRDefault="001C1A66" w:rsidP="001C1A66">
                            <w:pPr>
                              <w:spacing w:after="0" w:line="240" w:lineRule="auto"/>
                              <w:jc w:val="both"/>
                              <w:textDirection w:val="btLr"/>
                              <w:rPr>
                                <w:color w:val="000000"/>
                              </w:rPr>
                            </w:pPr>
                            <w:r w:rsidRPr="001C1A66">
                              <w:rPr>
                                <w:color w:val="000000"/>
                              </w:rPr>
                              <w:t xml:space="preserve">This half term, </w:t>
                            </w:r>
                            <w:r w:rsidRPr="00B33B07">
                              <w:rPr>
                                <w:color w:val="000000"/>
                              </w:rPr>
                              <w:t>children</w:t>
                            </w:r>
                            <w:r w:rsidRPr="001C1A66">
                              <w:rPr>
                                <w:color w:val="000000"/>
                              </w:rPr>
                              <w:t xml:space="preserve"> will be expanding their Spanish communication skills by exploring the theme of identity and origins. </w:t>
                            </w:r>
                            <w:r w:rsidRPr="00B33B07">
                              <w:rPr>
                                <w:color w:val="000000"/>
                              </w:rPr>
                              <w:t xml:space="preserve">They </w:t>
                            </w:r>
                            <w:r w:rsidRPr="001C1A66">
                              <w:rPr>
                                <w:color w:val="000000"/>
                              </w:rPr>
                              <w:t xml:space="preserve">will be learning how to identify various countries and nationalities, enabling </w:t>
                            </w:r>
                            <w:r w:rsidRPr="00B33B07">
                              <w:rPr>
                                <w:color w:val="000000"/>
                              </w:rPr>
                              <w:t>them</w:t>
                            </w:r>
                            <w:r w:rsidRPr="001C1A66">
                              <w:rPr>
                                <w:color w:val="000000"/>
                              </w:rPr>
                              <w:t xml:space="preserve"> to both say and write about where they are from with confidence.</w:t>
                            </w:r>
                          </w:p>
                          <w:p w14:paraId="53BFFEAB" w14:textId="3083BD9D" w:rsidR="001C1A66" w:rsidRPr="001C1A66" w:rsidRDefault="001C1A66" w:rsidP="001C1A66">
                            <w:pPr>
                              <w:spacing w:after="0" w:line="240" w:lineRule="auto"/>
                              <w:jc w:val="both"/>
                              <w:textDirection w:val="btLr"/>
                              <w:rPr>
                                <w:color w:val="000000"/>
                              </w:rPr>
                            </w:pPr>
                            <w:r w:rsidRPr="001C1A66">
                              <w:rPr>
                                <w:color w:val="000000"/>
                              </w:rPr>
                              <w:t>In addition to sharing their backgrounds, students will practice discussing the different languages they speak. To do this, they will be introduced to the key verb "</w:t>
                            </w:r>
                            <w:proofErr w:type="spellStart"/>
                            <w:r w:rsidRPr="001C1A66">
                              <w:rPr>
                                <w:color w:val="000000"/>
                              </w:rPr>
                              <w:t>hablar</w:t>
                            </w:r>
                            <w:proofErr w:type="spellEnd"/>
                            <w:r w:rsidRPr="001C1A66">
                              <w:rPr>
                                <w:color w:val="000000"/>
                              </w:rPr>
                              <w:t>" (to speak</w:t>
                            </w:r>
                            <w:r w:rsidRPr="00B33B07">
                              <w:rPr>
                                <w:color w:val="000000"/>
                              </w:rPr>
                              <w:t>).</w:t>
                            </w:r>
                          </w:p>
                          <w:p w14:paraId="6B5EB8FB" w14:textId="6993F624" w:rsidR="00336FD8" w:rsidRPr="00336FD8" w:rsidRDefault="00336FD8" w:rsidP="001C1A66">
                            <w:pPr>
                              <w:spacing w:after="0" w:line="240" w:lineRule="auto"/>
                              <w:jc w:val="both"/>
                              <w:textDirection w:val="btLr"/>
                              <w:rPr>
                                <w:color w:val="000000"/>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6079B9B" id="Rectangle 28" o:spid="_x0000_s1031" style="position:absolute;margin-left:-20pt;margin-top:10.7pt;width:237pt;height:15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" fillcolor="#cff">
                <v:stroke startarrowwidth="narrow" startarrowlength="short" endarrowwidth="narrow" endarrowlength="short"/>
                <v:textbox inset="2.53958mm,1.2694mm,2.53958mm,1.2694mm">
                  <w:txbxContent>
                    <w:p w14:paraId="0D235AE0" w14:textId="4955605D" w:rsidR="00111F08" w:rsidRDefault="00A3200E">
                      <w:pPr>
                        <w:spacing w:after="0" w:line="240" w:lineRule="auto"/>
                        <w:jc w:val="both"/>
                        <w:textDirection w:val="btLr"/>
                        <w:rPr>
                          <w:b/>
                          <w:color w:val="000000"/>
                          <w:u w:val="single"/>
                        </w:rPr>
                      </w:pPr>
                      <w:r>
                        <w:rPr>
                          <w:b/>
                          <w:color w:val="000000"/>
                          <w:u w:val="single"/>
                        </w:rPr>
                        <w:t>Spanish</w:t>
                      </w:r>
                    </w:p>
                    <w:p w14:paraId="6C56A9E1" w14:textId="61C6476B" w:rsidR="001C1A66" w:rsidRPr="001C1A66" w:rsidRDefault="001C1A66" w:rsidP="001C1A66">
                      <w:pPr>
                        <w:spacing w:after="0" w:line="240" w:lineRule="auto"/>
                        <w:jc w:val="both"/>
                        <w:textDirection w:val="btLr"/>
                        <w:rPr>
                          <w:color w:val="000000"/>
                        </w:rPr>
                      </w:pPr>
                      <w:r w:rsidRPr="001C1A66">
                        <w:rPr>
                          <w:color w:val="000000"/>
                        </w:rPr>
                        <w:t xml:space="preserve">This half term, </w:t>
                      </w:r>
                      <w:r w:rsidRPr="00B33B07">
                        <w:rPr>
                          <w:color w:val="000000"/>
                        </w:rPr>
                        <w:t>children</w:t>
                      </w:r>
                      <w:r w:rsidRPr="001C1A66">
                        <w:rPr>
                          <w:color w:val="000000"/>
                        </w:rPr>
                        <w:t xml:space="preserve"> will be expanding their Spanish communication skills by exploring the theme of identity and origins. </w:t>
                      </w:r>
                      <w:r w:rsidRPr="00B33B07">
                        <w:rPr>
                          <w:color w:val="000000"/>
                        </w:rPr>
                        <w:t xml:space="preserve">They </w:t>
                      </w:r>
                      <w:r w:rsidRPr="001C1A66">
                        <w:rPr>
                          <w:color w:val="000000"/>
                        </w:rPr>
                        <w:t xml:space="preserve">will be learning how to identify various countries and nationalities, enabling </w:t>
                      </w:r>
                      <w:r w:rsidRPr="00B33B07">
                        <w:rPr>
                          <w:color w:val="000000"/>
                        </w:rPr>
                        <w:t>them</w:t>
                      </w:r>
                      <w:r w:rsidRPr="001C1A66">
                        <w:rPr>
                          <w:color w:val="000000"/>
                        </w:rPr>
                        <w:t xml:space="preserve"> to both say and write about where they are from with confidence.</w:t>
                      </w:r>
                    </w:p>
                    <w:p w14:paraId="53BFFEAB" w14:textId="3083BD9D" w:rsidR="001C1A66" w:rsidRPr="001C1A66" w:rsidRDefault="001C1A66" w:rsidP="001C1A66">
                      <w:pPr>
                        <w:spacing w:after="0" w:line="240" w:lineRule="auto"/>
                        <w:jc w:val="both"/>
                        <w:textDirection w:val="btLr"/>
                        <w:rPr>
                          <w:color w:val="000000"/>
                        </w:rPr>
                      </w:pPr>
                      <w:r w:rsidRPr="001C1A66">
                        <w:rPr>
                          <w:color w:val="000000"/>
                        </w:rPr>
                        <w:t>In addition to sharing their backgrounds, students will practice discussing the different languages they speak. To do this, they will be introduced to the key verb "</w:t>
                      </w:r>
                      <w:proofErr w:type="spellStart"/>
                      <w:r w:rsidRPr="001C1A66">
                        <w:rPr>
                          <w:color w:val="000000"/>
                        </w:rPr>
                        <w:t>hablar</w:t>
                      </w:r>
                      <w:proofErr w:type="spellEnd"/>
                      <w:r w:rsidRPr="001C1A66">
                        <w:rPr>
                          <w:color w:val="000000"/>
                        </w:rPr>
                        <w:t>" (to speak</w:t>
                      </w:r>
                      <w:r w:rsidRPr="00B33B07">
                        <w:rPr>
                          <w:color w:val="000000"/>
                        </w:rPr>
                        <w:t>).</w:t>
                      </w:r>
                    </w:p>
                    <w:p w14:paraId="6B5EB8FB" w14:textId="6993F624" w:rsidR="00336FD8" w:rsidRPr="00336FD8" w:rsidRDefault="00336FD8" w:rsidP="001C1A66">
                      <w:pPr>
                        <w:spacing w:after="0" w:line="240" w:lineRule="auto"/>
                        <w:jc w:val="both"/>
                        <w:textDirection w:val="btLr"/>
                        <w:rPr>
                          <w:color w:val="000000"/>
                        </w:rPr>
                      </w:pPr>
                    </w:p>
                  </w:txbxContent>
                </v:textbox>
              </v:rect>
            </w:pict>
          </mc:Fallback>
        </mc:AlternateContent>
      </w:r>
      <w:r w:rsidR="000B127E">
        <w:rPr>
          <w:noProof/>
        </w:rPr>
        <mc:AlternateContent>
          <mc:Choice Requires="wps">
            <w:drawing>
              <wp:anchor distT="0" distB="0" distL="114300" distR="114300" simplePos="0" relativeHeight="251664384" behindDoc="0" locked="0" layoutInCell="1" hidden="0" allowOverlap="1" wp14:anchorId="6B1BDB04" wp14:editId="6D26D1CE">
                <wp:simplePos x="0" y="0"/>
                <wp:positionH relativeFrom="margin">
                  <wp:posOffset>3314700</wp:posOffset>
                </wp:positionH>
                <wp:positionV relativeFrom="paragraph">
                  <wp:posOffset>285115</wp:posOffset>
                </wp:positionV>
                <wp:extent cx="3402330" cy="2013585"/>
                <wp:effectExtent l="0" t="0" r="0" b="5715"/>
                <wp:wrapNone/>
                <wp:docPr id="29" name="Rectangle 29"/>
                <wp:cNvGraphicFramePr/>
                <a:graphic xmlns:a="http://schemas.openxmlformats.org/drawingml/2006/main">
                  <a:graphicData uri="http://schemas.microsoft.com/office/word/2010/wordprocessingShape">
                    <wps:wsp>
                      <wps:cNvSpPr/>
                      <wps:spPr>
                        <a:xfrm>
                          <a:off x="0" y="0"/>
                          <a:ext cx="3402330" cy="2013585"/>
                        </a:xfrm>
                        <a:prstGeom prst="rect">
                          <a:avLst/>
                        </a:prstGeom>
                        <a:noFill/>
                        <a:ln>
                          <a:noFill/>
                        </a:ln>
                      </wps:spPr>
                      <wps:txbx>
                        <w:txbxContent>
                          <w:p w14:paraId="39F22F85" w14:textId="721893C9" w:rsidR="00111F08" w:rsidRDefault="00A3200E">
                            <w:pPr>
                              <w:spacing w:after="0" w:line="275" w:lineRule="auto"/>
                              <w:jc w:val="center"/>
                              <w:textDirection w:val="btLr"/>
                            </w:pPr>
                            <w:r>
                              <w:rPr>
                                <w:b/>
                                <w:color w:val="4F6228"/>
                                <w:sz w:val="72"/>
                              </w:rPr>
                              <w:t xml:space="preserve">Year </w:t>
                            </w:r>
                            <w:r w:rsidR="005A56D1">
                              <w:rPr>
                                <w:b/>
                                <w:color w:val="4F6228"/>
                                <w:sz w:val="72"/>
                              </w:rPr>
                              <w:t>5</w:t>
                            </w:r>
                            <w:r w:rsidR="00FF7A9B">
                              <w:rPr>
                                <w:b/>
                                <w:color w:val="4F6228"/>
                                <w:sz w:val="72"/>
                              </w:rPr>
                              <w:t>/</w:t>
                            </w:r>
                            <w:r w:rsidR="005A56D1">
                              <w:rPr>
                                <w:b/>
                                <w:color w:val="4F6228"/>
                                <w:sz w:val="72"/>
                              </w:rPr>
                              <w:t>6</w:t>
                            </w:r>
                          </w:p>
                          <w:p w14:paraId="1B15E041" w14:textId="7E5E6AD2" w:rsidR="00111F08" w:rsidRDefault="0035351C">
                            <w:pPr>
                              <w:spacing w:line="275" w:lineRule="auto"/>
                              <w:jc w:val="center"/>
                              <w:textDirection w:val="btLr"/>
                            </w:pPr>
                            <w:r>
                              <w:rPr>
                                <w:b/>
                                <w:color w:val="4F6228"/>
                                <w:sz w:val="40"/>
                              </w:rPr>
                              <w:t xml:space="preserve">Spring </w:t>
                            </w:r>
                            <w:r w:rsidR="00B5235C">
                              <w:rPr>
                                <w:b/>
                                <w:color w:val="4F6228"/>
                                <w:sz w:val="40"/>
                              </w:rPr>
                              <w:t>2</w:t>
                            </w:r>
                          </w:p>
                        </w:txbxContent>
                      </wps:txbx>
                      <wps:bodyPr spcFirstLastPara="1" wrap="square" lIns="91425" tIns="45700" rIns="91425" bIns="45700" anchor="t" anchorCtr="0">
                        <a:noAutofit/>
                      </wps:bodyPr>
                    </wps:wsp>
                  </a:graphicData>
                </a:graphic>
              </wp:anchor>
            </w:drawing>
          </mc:Choice>
          <mc:Fallback>
            <w:pict>
              <v:rect w14:anchorId="6B1BDB04" id="Rectangle 29" o:spid="_x0000_s1032" style="position:absolute;margin-left:261pt;margin-top:22.45pt;width:267.9pt;height:158.55pt;z-index:2516643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" filled="f" stroked="f">
                <v:textbox inset="2.53958mm,1.2694mm,2.53958mm,1.2694mm">
                  <w:txbxContent>
                    <w:p w14:paraId="39F22F85" w14:textId="721893C9" w:rsidR="00111F08" w:rsidRDefault="00A3200E">
                      <w:pPr>
                        <w:spacing w:after="0" w:line="275" w:lineRule="auto"/>
                        <w:jc w:val="center"/>
                        <w:textDirection w:val="btLr"/>
                      </w:pPr>
                      <w:r>
                        <w:rPr>
                          <w:b/>
                          <w:color w:val="4F6228"/>
                          <w:sz w:val="72"/>
                        </w:rPr>
                        <w:t xml:space="preserve">Year </w:t>
                      </w:r>
                      <w:r w:rsidR="005A56D1">
                        <w:rPr>
                          <w:b/>
                          <w:color w:val="4F6228"/>
                          <w:sz w:val="72"/>
                        </w:rPr>
                        <w:t>5</w:t>
                      </w:r>
                      <w:r w:rsidR="00FF7A9B">
                        <w:rPr>
                          <w:b/>
                          <w:color w:val="4F6228"/>
                          <w:sz w:val="72"/>
                        </w:rPr>
                        <w:t>/</w:t>
                      </w:r>
                      <w:r w:rsidR="005A56D1">
                        <w:rPr>
                          <w:b/>
                          <w:color w:val="4F6228"/>
                          <w:sz w:val="72"/>
                        </w:rPr>
                        <w:t>6</w:t>
                      </w:r>
                    </w:p>
                    <w:p w14:paraId="1B15E041" w14:textId="7E5E6AD2" w:rsidR="00111F08" w:rsidRDefault="0035351C">
                      <w:pPr>
                        <w:spacing w:line="275" w:lineRule="auto"/>
                        <w:jc w:val="center"/>
                        <w:textDirection w:val="btLr"/>
                      </w:pPr>
                      <w:r>
                        <w:rPr>
                          <w:b/>
                          <w:color w:val="4F6228"/>
                          <w:sz w:val="40"/>
                        </w:rPr>
                        <w:t xml:space="preserve">Spring </w:t>
                      </w:r>
                      <w:r w:rsidR="00B5235C">
                        <w:rPr>
                          <w:b/>
                          <w:color w:val="4F6228"/>
                          <w:sz w:val="40"/>
                        </w:rPr>
                        <w:t>2</w:t>
                      </w:r>
                    </w:p>
                  </w:txbxContent>
                </v:textbox>
                <w10:wrap anchorx="margin"/>
              </v:rect>
            </w:pict>
          </mc:Fallback>
        </mc:AlternateContent>
      </w:r>
    </w:p>
    <w:p w14:paraId="25BFE8A1" w14:textId="58F196AA" w:rsidR="00111F08" w:rsidRDefault="00111F08"/>
    <w:p w14:paraId="4E4C1DB0" w14:textId="7E720546" w:rsidR="00111F08" w:rsidRDefault="00FA7590" w:rsidP="00FA7590">
      <w:pPr>
        <w:tabs>
          <w:tab w:val="left" w:pos="12520"/>
        </w:tabs>
      </w:pPr>
      <w:r>
        <w:tab/>
      </w:r>
    </w:p>
    <w:p w14:paraId="591BC16D" w14:textId="5EE45657" w:rsidR="00111F08" w:rsidRDefault="00111F08"/>
    <w:p w14:paraId="18D8604C" w14:textId="472DDE09" w:rsidR="00111F08" w:rsidRDefault="00CE0C28">
      <w:r>
        <w:rPr>
          <w:noProof/>
        </w:rPr>
        <w:drawing>
          <wp:anchor distT="0" distB="0" distL="114300" distR="114300" simplePos="0" relativeHeight="251675648" behindDoc="0" locked="0" layoutInCell="1" allowOverlap="1" wp14:anchorId="152754C9" wp14:editId="45ABD6C9">
            <wp:simplePos x="0" y="0"/>
            <wp:positionH relativeFrom="column">
              <wp:posOffset>6172200</wp:posOffset>
            </wp:positionH>
            <wp:positionV relativeFrom="paragraph">
              <wp:posOffset>62230</wp:posOffset>
            </wp:positionV>
            <wp:extent cx="1111250" cy="902537"/>
            <wp:effectExtent l="0" t="0" r="0" b="0"/>
            <wp:wrapNone/>
            <wp:docPr id="938260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60733"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11250" cy="902537"/>
                    </a:xfrm>
                    <a:prstGeom prst="rect">
                      <a:avLst/>
                    </a:prstGeom>
                  </pic:spPr>
                </pic:pic>
              </a:graphicData>
            </a:graphic>
            <wp14:sizeRelH relativeFrom="margin">
              <wp14:pctWidth>0</wp14:pctWidth>
            </wp14:sizeRelH>
            <wp14:sizeRelV relativeFrom="margin">
              <wp14:pctHeight>0</wp14:pctHeight>
            </wp14:sizeRelV>
          </wp:anchor>
        </w:drawing>
      </w:r>
    </w:p>
    <w:p w14:paraId="3FF2F417" w14:textId="7EDF77C9" w:rsidR="00111F08" w:rsidRDefault="00111F08"/>
    <w:p w14:paraId="668ADDD6" w14:textId="515E0DE4" w:rsidR="00111F08" w:rsidRDefault="00A3200E">
      <w:r>
        <w:tab/>
      </w:r>
      <w:r>
        <w:tab/>
      </w:r>
      <w:r>
        <w:tab/>
      </w:r>
      <w:r>
        <w:tab/>
      </w:r>
      <w:r>
        <w:tab/>
      </w:r>
      <w:r>
        <w:tab/>
      </w:r>
    </w:p>
    <w:p w14:paraId="786D3F85" w14:textId="06810C81" w:rsidR="00111F08" w:rsidRDefault="00CE0C28">
      <w:r>
        <w:rPr>
          <w:noProof/>
        </w:rPr>
        <mc:AlternateContent>
          <mc:Choice Requires="wps">
            <w:drawing>
              <wp:anchor distT="0" distB="0" distL="114300" distR="114300" simplePos="0" relativeHeight="251672576" behindDoc="0" locked="0" layoutInCell="1" hidden="0" allowOverlap="1" wp14:anchorId="6F229D38" wp14:editId="3F12E8A5">
                <wp:simplePos x="0" y="0"/>
                <wp:positionH relativeFrom="column">
                  <wp:posOffset>-273050</wp:posOffset>
                </wp:positionH>
                <wp:positionV relativeFrom="paragraph">
                  <wp:posOffset>369570</wp:posOffset>
                </wp:positionV>
                <wp:extent cx="3009900" cy="5524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3009900" cy="55245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359A07AB" w14:textId="1FC95FD8" w:rsidR="00111F08" w:rsidRDefault="00A3200E" w:rsidP="00CE0C28">
                            <w:pPr>
                              <w:spacing w:after="0" w:line="240" w:lineRule="auto"/>
                              <w:jc w:val="center"/>
                              <w:textDirection w:val="btLr"/>
                            </w:pPr>
                            <w:r>
                              <w:rPr>
                                <w:b/>
                                <w:color w:val="000000"/>
                                <w:u w:val="single"/>
                              </w:rPr>
                              <w:t>PE</w:t>
                            </w:r>
                          </w:p>
                          <w:p w14:paraId="7124FE97" w14:textId="77777777" w:rsidR="00111F08" w:rsidRPr="00CF25AD" w:rsidRDefault="00111F08" w:rsidP="00CE0C28">
                            <w:pPr>
                              <w:spacing w:after="0" w:line="240" w:lineRule="auto"/>
                              <w:jc w:val="center"/>
                              <w:textDirection w:val="btLr"/>
                              <w:rPr>
                                <w:color w:val="000000"/>
                                <w:sz w:val="16"/>
                                <w:szCs w:val="16"/>
                              </w:rPr>
                            </w:pPr>
                          </w:p>
                          <w:p w14:paraId="3347CE08" w14:textId="530D2946" w:rsidR="00B060A6" w:rsidRPr="00B060A6" w:rsidRDefault="00B060A6" w:rsidP="00CE0C28">
                            <w:pPr>
                              <w:spacing w:after="0" w:line="240" w:lineRule="auto"/>
                              <w:jc w:val="center"/>
                              <w:textDirection w:val="btLr"/>
                              <w:rPr>
                                <w:b/>
                              </w:rPr>
                            </w:pPr>
                            <w:r w:rsidRPr="00B060A6">
                              <w:rPr>
                                <w:b/>
                              </w:rPr>
                              <w:t xml:space="preserve">PE DAYS – </w:t>
                            </w:r>
                            <w:r w:rsidR="00065A93">
                              <w:rPr>
                                <w:b/>
                              </w:rPr>
                              <w:t>Monday and Friday</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F229D38" id="Rectangle 18" o:spid="_x0000_s1033" style="position:absolute;margin-left:-21.5pt;margin-top:29.1pt;width:237pt;height:4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" fillcolor="#ff9">
                <v:stroke startarrowwidth="narrow" startarrowlength="short" endarrowwidth="narrow" endarrowlength="short"/>
                <v:textbox inset="2.53958mm,1.2694mm,2.53958mm,1.2694mm">
                  <w:txbxContent>
                    <w:p w14:paraId="359A07AB" w14:textId="1FC95FD8" w:rsidR="00111F08" w:rsidRDefault="00A3200E" w:rsidP="00CE0C28">
                      <w:pPr>
                        <w:spacing w:after="0" w:line="240" w:lineRule="auto"/>
                        <w:jc w:val="center"/>
                        <w:textDirection w:val="btLr"/>
                      </w:pPr>
                      <w:r>
                        <w:rPr>
                          <w:b/>
                          <w:color w:val="000000"/>
                          <w:u w:val="single"/>
                        </w:rPr>
                        <w:t>PE</w:t>
                      </w:r>
                    </w:p>
                    <w:p w14:paraId="7124FE97" w14:textId="77777777" w:rsidR="00111F08" w:rsidRPr="00CF25AD" w:rsidRDefault="00111F08" w:rsidP="00CE0C28">
                      <w:pPr>
                        <w:spacing w:after="0" w:line="240" w:lineRule="auto"/>
                        <w:jc w:val="center"/>
                        <w:textDirection w:val="btLr"/>
                        <w:rPr>
                          <w:color w:val="000000"/>
                          <w:sz w:val="16"/>
                          <w:szCs w:val="16"/>
                        </w:rPr>
                      </w:pPr>
                    </w:p>
                    <w:p w14:paraId="3347CE08" w14:textId="530D2946" w:rsidR="00B060A6" w:rsidRPr="00B060A6" w:rsidRDefault="00B060A6" w:rsidP="00CE0C28">
                      <w:pPr>
                        <w:spacing w:after="0" w:line="240" w:lineRule="auto"/>
                        <w:jc w:val="center"/>
                        <w:textDirection w:val="btLr"/>
                        <w:rPr>
                          <w:b/>
                        </w:rPr>
                      </w:pPr>
                      <w:r w:rsidRPr="00B060A6">
                        <w:rPr>
                          <w:b/>
                        </w:rPr>
                        <w:t xml:space="preserve">PE DAYS – </w:t>
                      </w:r>
                      <w:r w:rsidR="00065A93">
                        <w:rPr>
                          <w:b/>
                        </w:rPr>
                        <w:t>Monday and Friday</w:t>
                      </w:r>
                    </w:p>
                  </w:txbxContent>
                </v:textbox>
              </v:rect>
            </w:pict>
          </mc:Fallback>
        </mc:AlternateContent>
      </w:r>
      <w:r>
        <w:rPr>
          <w:noProof/>
        </w:rPr>
        <mc:AlternateContent>
          <mc:Choice Requires="wps">
            <w:drawing>
              <wp:anchor distT="0" distB="0" distL="114300" distR="114300" simplePos="0" relativeHeight="251666432" behindDoc="0" locked="0" layoutInCell="1" hidden="0" allowOverlap="1" wp14:anchorId="31D0ECB5" wp14:editId="4247F21F">
                <wp:simplePos x="0" y="0"/>
                <wp:positionH relativeFrom="margin">
                  <wp:posOffset>2832100</wp:posOffset>
                </wp:positionH>
                <wp:positionV relativeFrom="paragraph">
                  <wp:posOffset>71120</wp:posOffset>
                </wp:positionV>
                <wp:extent cx="4419600" cy="1282700"/>
                <wp:effectExtent l="0" t="0" r="19050" b="12700"/>
                <wp:wrapNone/>
                <wp:docPr id="31" name="Rectangle 31"/>
                <wp:cNvGraphicFramePr/>
                <a:graphic xmlns:a="http://schemas.openxmlformats.org/drawingml/2006/main">
                  <a:graphicData uri="http://schemas.microsoft.com/office/word/2010/wordprocessingShape">
                    <wps:wsp>
                      <wps:cNvSpPr/>
                      <wps:spPr>
                        <a:xfrm>
                          <a:off x="0" y="0"/>
                          <a:ext cx="4419600" cy="1282700"/>
                        </a:xfrm>
                        <a:prstGeom prst="rect">
                          <a:avLst/>
                        </a:prstGeom>
                        <a:solidFill>
                          <a:srgbClr val="FFFF99"/>
                        </a:solidFill>
                        <a:ln w="9525" cap="flat" cmpd="sng">
                          <a:solidFill>
                            <a:srgbClr val="000000"/>
                          </a:solidFill>
                          <a:prstDash val="solid"/>
                          <a:miter lim="800000"/>
                          <a:headEnd type="none" w="sm" len="sm"/>
                          <a:tailEnd type="none" w="sm" len="sm"/>
                        </a:ln>
                      </wps:spPr>
                      <wps:txbx>
                        <w:txbxContent>
                          <w:p w14:paraId="681A8A3D" w14:textId="00523CEF" w:rsidR="007013EB" w:rsidRPr="007013EB" w:rsidRDefault="007013EB" w:rsidP="007013EB">
                            <w:pPr>
                              <w:spacing w:after="0" w:line="240" w:lineRule="auto"/>
                              <w:textDirection w:val="btLr"/>
                              <w:rPr>
                                <w:b/>
                                <w:color w:val="000000"/>
                                <w:u w:val="single"/>
                              </w:rPr>
                            </w:pPr>
                            <w:r w:rsidRPr="007013EB">
                              <w:rPr>
                                <w:b/>
                                <w:color w:val="000000"/>
                                <w:u w:val="single"/>
                              </w:rPr>
                              <w:t>PSHE</w:t>
                            </w:r>
                          </w:p>
                          <w:p w14:paraId="42E1878C" w14:textId="6F5D4485" w:rsidR="007013EB" w:rsidRPr="007013EB" w:rsidRDefault="007013EB" w:rsidP="007013EB">
                            <w:pPr>
                              <w:spacing w:after="0" w:line="240" w:lineRule="auto"/>
                              <w:textDirection w:val="btLr"/>
                              <w:rPr>
                                <w:bCs/>
                                <w:color w:val="000000"/>
                              </w:rPr>
                            </w:pPr>
                            <w:r w:rsidRPr="007013EB">
                              <w:rPr>
                                <w:bCs/>
                                <w:color w:val="000000"/>
                              </w:rPr>
                              <w:t xml:space="preserve">This half term, our Year 5 and 6 PSHE lessons will follow the Ten </w:t>
                            </w:r>
                            <w:proofErr w:type="spellStart"/>
                            <w:r w:rsidRPr="007013EB">
                              <w:rPr>
                                <w:bCs/>
                                <w:color w:val="000000"/>
                              </w:rPr>
                              <w:t>Ten</w:t>
                            </w:r>
                            <w:proofErr w:type="spellEnd"/>
                            <w:r w:rsidRPr="007013EB">
                              <w:rPr>
                                <w:bCs/>
                                <w:color w:val="000000"/>
                              </w:rPr>
                              <w:t xml:space="preserve"> ‘Life to the Full’ curriculum</w:t>
                            </w:r>
                            <w:r>
                              <w:rPr>
                                <w:bCs/>
                                <w:color w:val="000000"/>
                              </w:rPr>
                              <w:t>, w</w:t>
                            </w:r>
                            <w:r w:rsidRPr="007013EB">
                              <w:rPr>
                                <w:bCs/>
                                <w:color w:val="000000"/>
                              </w:rPr>
                              <w:t>hich provide a factual and respectful look at how our bodies change and how life begins.</w:t>
                            </w:r>
                            <w:r>
                              <w:rPr>
                                <w:bCs/>
                                <w:color w:val="000000"/>
                              </w:rPr>
                              <w:t xml:space="preserve"> </w:t>
                            </w:r>
                            <w:r w:rsidRPr="007013EB">
                              <w:rPr>
                                <w:bCs/>
                                <w:color w:val="000000"/>
                              </w:rPr>
                              <w:t>We will be learning about the physical and emotional changes that happen during puberty, specifically focusing on girls' bodies and boys' bodies</w:t>
                            </w:r>
                            <w:r>
                              <w:rPr>
                                <w:bCs/>
                                <w:color w:val="000000"/>
                              </w:rPr>
                              <w:t xml:space="preserve"> in year 5</w:t>
                            </w:r>
                            <w:r w:rsidRPr="007013EB">
                              <w:rPr>
                                <w:bCs/>
                                <w:color w:val="000000"/>
                              </w:rPr>
                              <w:t xml:space="preserve">. </w:t>
                            </w:r>
                            <w:r>
                              <w:rPr>
                                <w:bCs/>
                                <w:color w:val="000000"/>
                              </w:rPr>
                              <w:t>In year 6</w:t>
                            </w:r>
                            <w:r w:rsidRPr="007013EB">
                              <w:rPr>
                                <w:bCs/>
                                <w:color w:val="000000"/>
                              </w:rPr>
                              <w:t xml:space="preserve">, our </w:t>
                            </w:r>
                            <w:r>
                              <w:rPr>
                                <w:bCs/>
                                <w:color w:val="000000"/>
                              </w:rPr>
                              <w:t>RSE</w:t>
                            </w:r>
                            <w:r w:rsidRPr="007013EB">
                              <w:rPr>
                                <w:bCs/>
                                <w:color w:val="000000"/>
                              </w:rPr>
                              <w:t xml:space="preserve"> will explain the biological process of how a baby is conceived and born</w:t>
                            </w:r>
                            <w:r>
                              <w:rPr>
                                <w:bCs/>
                                <w:color w:val="000000"/>
                              </w:rPr>
                              <w:t>.</w:t>
                            </w:r>
                          </w:p>
                          <w:p w14:paraId="5CAEFCB6" w14:textId="1162288A" w:rsidR="00111F08" w:rsidRPr="007013EB" w:rsidRDefault="00111F08">
                            <w:pPr>
                              <w:spacing w:after="0" w:line="240" w:lineRule="auto"/>
                              <w:textDirection w:val="btLr"/>
                              <w:rPr>
                                <w:bCs/>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1D0ECB5" id="Rectangle 31" o:spid="_x0000_s1034" style="position:absolute;margin-left:223pt;margin-top:5.6pt;width:348pt;height:101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" fillcolor="#ff9">
                <v:stroke startarrowwidth="narrow" startarrowlength="short" endarrowwidth="narrow" endarrowlength="short"/>
                <v:textbox inset="2.53958mm,1.2694mm,2.53958mm,1.2694mm">
                  <w:txbxContent>
                    <w:p w14:paraId="681A8A3D" w14:textId="00523CEF" w:rsidR="007013EB" w:rsidRPr="007013EB" w:rsidRDefault="007013EB" w:rsidP="007013EB">
                      <w:pPr>
                        <w:spacing w:after="0" w:line="240" w:lineRule="auto"/>
                        <w:textDirection w:val="btLr"/>
                        <w:rPr>
                          <w:b/>
                          <w:color w:val="000000"/>
                          <w:u w:val="single"/>
                        </w:rPr>
                      </w:pPr>
                      <w:r w:rsidRPr="007013EB">
                        <w:rPr>
                          <w:b/>
                          <w:color w:val="000000"/>
                          <w:u w:val="single"/>
                        </w:rPr>
                        <w:t>PSHE</w:t>
                      </w:r>
                    </w:p>
                    <w:p w14:paraId="42E1878C" w14:textId="6F5D4485" w:rsidR="007013EB" w:rsidRPr="007013EB" w:rsidRDefault="007013EB" w:rsidP="007013EB">
                      <w:pPr>
                        <w:spacing w:after="0" w:line="240" w:lineRule="auto"/>
                        <w:textDirection w:val="btLr"/>
                        <w:rPr>
                          <w:bCs/>
                          <w:color w:val="000000"/>
                        </w:rPr>
                      </w:pPr>
                      <w:r w:rsidRPr="007013EB">
                        <w:rPr>
                          <w:bCs/>
                          <w:color w:val="000000"/>
                        </w:rPr>
                        <w:t xml:space="preserve">This half term, our Year 5 and 6 PSHE lessons will follow the Ten </w:t>
                      </w:r>
                      <w:proofErr w:type="spellStart"/>
                      <w:r w:rsidRPr="007013EB">
                        <w:rPr>
                          <w:bCs/>
                          <w:color w:val="000000"/>
                        </w:rPr>
                        <w:t>Ten</w:t>
                      </w:r>
                      <w:proofErr w:type="spellEnd"/>
                      <w:r w:rsidRPr="007013EB">
                        <w:rPr>
                          <w:bCs/>
                          <w:color w:val="000000"/>
                        </w:rPr>
                        <w:t xml:space="preserve"> ‘Life to the Full’ curriculum</w:t>
                      </w:r>
                      <w:r>
                        <w:rPr>
                          <w:bCs/>
                          <w:color w:val="000000"/>
                        </w:rPr>
                        <w:t>, w</w:t>
                      </w:r>
                      <w:r w:rsidRPr="007013EB">
                        <w:rPr>
                          <w:bCs/>
                          <w:color w:val="000000"/>
                        </w:rPr>
                        <w:t>hich provide a factual and respectful look at how our bodies change and how life begins.</w:t>
                      </w:r>
                      <w:r>
                        <w:rPr>
                          <w:bCs/>
                          <w:color w:val="000000"/>
                        </w:rPr>
                        <w:t xml:space="preserve"> </w:t>
                      </w:r>
                      <w:r w:rsidRPr="007013EB">
                        <w:rPr>
                          <w:bCs/>
                          <w:color w:val="000000"/>
                        </w:rPr>
                        <w:t>We will be learning about the physical and emotional changes that happen during puberty, specifically focusing on girls' bodies and boys' bodies</w:t>
                      </w:r>
                      <w:r>
                        <w:rPr>
                          <w:bCs/>
                          <w:color w:val="000000"/>
                        </w:rPr>
                        <w:t xml:space="preserve"> in year 5</w:t>
                      </w:r>
                      <w:r w:rsidRPr="007013EB">
                        <w:rPr>
                          <w:bCs/>
                          <w:color w:val="000000"/>
                        </w:rPr>
                        <w:t xml:space="preserve">. </w:t>
                      </w:r>
                      <w:r>
                        <w:rPr>
                          <w:bCs/>
                          <w:color w:val="000000"/>
                        </w:rPr>
                        <w:t>In year 6</w:t>
                      </w:r>
                      <w:r w:rsidRPr="007013EB">
                        <w:rPr>
                          <w:bCs/>
                          <w:color w:val="000000"/>
                        </w:rPr>
                        <w:t xml:space="preserve">, our </w:t>
                      </w:r>
                      <w:r>
                        <w:rPr>
                          <w:bCs/>
                          <w:color w:val="000000"/>
                        </w:rPr>
                        <w:t>RSE</w:t>
                      </w:r>
                      <w:r w:rsidRPr="007013EB">
                        <w:rPr>
                          <w:bCs/>
                          <w:color w:val="000000"/>
                        </w:rPr>
                        <w:t xml:space="preserve"> will explain the biological process of how a baby is conceived and born</w:t>
                      </w:r>
                      <w:r>
                        <w:rPr>
                          <w:bCs/>
                          <w:color w:val="000000"/>
                        </w:rPr>
                        <w:t>.</w:t>
                      </w:r>
                    </w:p>
                    <w:p w14:paraId="5CAEFCB6" w14:textId="1162288A" w:rsidR="00111F08" w:rsidRPr="007013EB" w:rsidRDefault="00111F08">
                      <w:pPr>
                        <w:spacing w:after="0" w:line="240" w:lineRule="auto"/>
                        <w:textDirection w:val="btLr"/>
                        <w:rPr>
                          <w:bCs/>
                        </w:rPr>
                      </w:pPr>
                    </w:p>
                  </w:txbxContent>
                </v:textbox>
                <w10:wrap anchorx="margin"/>
              </v:rect>
            </w:pict>
          </mc:Fallback>
        </mc:AlternateContent>
      </w:r>
    </w:p>
    <w:p w14:paraId="122AB6EC" w14:textId="498662B3" w:rsidR="00111F08" w:rsidRDefault="00A3200E" w:rsidP="00CF25AD">
      <w:pPr>
        <w:tabs>
          <w:tab w:val="left" w:pos="5490"/>
          <w:tab w:val="right" w:pos="15398"/>
        </w:tabs>
      </w:pPr>
      <w:r>
        <w:tab/>
      </w:r>
      <w:r w:rsidR="00FA7590">
        <w:tab/>
      </w:r>
    </w:p>
    <w:sectPr w:rsidR="00111F08">
      <w:headerReference w:type="default" r:id="rId13"/>
      <w:footerReference w:type="default" r:id="rId14"/>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66DBF" w14:textId="77777777" w:rsidR="00DA7E61" w:rsidRDefault="00DA7E61">
      <w:pPr>
        <w:spacing w:after="0" w:line="240" w:lineRule="auto"/>
      </w:pPr>
      <w:r>
        <w:separator/>
      </w:r>
    </w:p>
  </w:endnote>
  <w:endnote w:type="continuationSeparator" w:id="0">
    <w:p w14:paraId="0B79FF21" w14:textId="77777777" w:rsidR="00DA7E61" w:rsidRDefault="00DA7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CB7AF" w14:textId="77777777" w:rsidR="00111F08" w:rsidRDefault="00111F0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BAEBD" w14:textId="77777777" w:rsidR="00DA7E61" w:rsidRDefault="00DA7E61">
      <w:pPr>
        <w:spacing w:after="0" w:line="240" w:lineRule="auto"/>
      </w:pPr>
      <w:r>
        <w:separator/>
      </w:r>
    </w:p>
  </w:footnote>
  <w:footnote w:type="continuationSeparator" w:id="0">
    <w:p w14:paraId="78EC93D9" w14:textId="77777777" w:rsidR="00DA7E61" w:rsidRDefault="00DA7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58261" w14:textId="77777777" w:rsidR="00111F08" w:rsidRDefault="00111F0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08"/>
    <w:rsid w:val="00057CFA"/>
    <w:rsid w:val="00065A93"/>
    <w:rsid w:val="00091271"/>
    <w:rsid w:val="000B127E"/>
    <w:rsid w:val="000C2629"/>
    <w:rsid w:val="000D1AA6"/>
    <w:rsid w:val="00111F08"/>
    <w:rsid w:val="001426B6"/>
    <w:rsid w:val="001C082B"/>
    <w:rsid w:val="001C1A66"/>
    <w:rsid w:val="001F2B24"/>
    <w:rsid w:val="001F5A60"/>
    <w:rsid w:val="00203599"/>
    <w:rsid w:val="00212CCA"/>
    <w:rsid w:val="0022076B"/>
    <w:rsid w:val="00232098"/>
    <w:rsid w:val="00246094"/>
    <w:rsid w:val="0028209F"/>
    <w:rsid w:val="002919D4"/>
    <w:rsid w:val="0029246C"/>
    <w:rsid w:val="002A4787"/>
    <w:rsid w:val="002C01FC"/>
    <w:rsid w:val="003367CB"/>
    <w:rsid w:val="00336FD8"/>
    <w:rsid w:val="0035351C"/>
    <w:rsid w:val="00366FA9"/>
    <w:rsid w:val="003E3ECD"/>
    <w:rsid w:val="003F1AAD"/>
    <w:rsid w:val="003F6EDD"/>
    <w:rsid w:val="00407638"/>
    <w:rsid w:val="004411BE"/>
    <w:rsid w:val="00486458"/>
    <w:rsid w:val="005A56D1"/>
    <w:rsid w:val="00697DE6"/>
    <w:rsid w:val="006A3879"/>
    <w:rsid w:val="006A3924"/>
    <w:rsid w:val="006D0E08"/>
    <w:rsid w:val="007013EB"/>
    <w:rsid w:val="00865886"/>
    <w:rsid w:val="00866DBE"/>
    <w:rsid w:val="00882CC7"/>
    <w:rsid w:val="00884150"/>
    <w:rsid w:val="008A7848"/>
    <w:rsid w:val="008B0373"/>
    <w:rsid w:val="008B718A"/>
    <w:rsid w:val="008F01A2"/>
    <w:rsid w:val="008F31AA"/>
    <w:rsid w:val="008F6F4E"/>
    <w:rsid w:val="00924868"/>
    <w:rsid w:val="00924E7F"/>
    <w:rsid w:val="00945911"/>
    <w:rsid w:val="00A037A5"/>
    <w:rsid w:val="00A30FDB"/>
    <w:rsid w:val="00A3200E"/>
    <w:rsid w:val="00A71DD4"/>
    <w:rsid w:val="00A746DB"/>
    <w:rsid w:val="00A824D7"/>
    <w:rsid w:val="00AA232A"/>
    <w:rsid w:val="00AB001B"/>
    <w:rsid w:val="00B060A6"/>
    <w:rsid w:val="00B33B07"/>
    <w:rsid w:val="00B5235C"/>
    <w:rsid w:val="00B80728"/>
    <w:rsid w:val="00B87B40"/>
    <w:rsid w:val="00BE6807"/>
    <w:rsid w:val="00BF6868"/>
    <w:rsid w:val="00C87AB6"/>
    <w:rsid w:val="00C945D7"/>
    <w:rsid w:val="00CE0C28"/>
    <w:rsid w:val="00CE7A8C"/>
    <w:rsid w:val="00CF1DF9"/>
    <w:rsid w:val="00CF25AD"/>
    <w:rsid w:val="00CF2828"/>
    <w:rsid w:val="00D40F0A"/>
    <w:rsid w:val="00D52175"/>
    <w:rsid w:val="00D81F6E"/>
    <w:rsid w:val="00D96757"/>
    <w:rsid w:val="00DA7E61"/>
    <w:rsid w:val="00DB4C45"/>
    <w:rsid w:val="00DF00C3"/>
    <w:rsid w:val="00E00693"/>
    <w:rsid w:val="00E617D0"/>
    <w:rsid w:val="00E91177"/>
    <w:rsid w:val="00EF2381"/>
    <w:rsid w:val="00FA7590"/>
    <w:rsid w:val="00FD1B40"/>
    <w:rsid w:val="00FF7A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40365"/>
  <w15:docId w15:val="{7D835781-ECEE-4A1C-B571-34C1A2F6C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2E8"/>
    <w:rPr>
      <w:lang w:eastAsia="en-US"/>
    </w:rPr>
  </w:style>
  <w:style w:type="paragraph" w:styleId="Heading1">
    <w:name w:val="heading 1"/>
    <w:basedOn w:val="Normal"/>
    <w:next w:val="Normal"/>
    <w:uiPriority w:val="9"/>
    <w:qFormat/>
    <w:rsid w:val="00931331"/>
    <w:pPr>
      <w:keepNext/>
      <w:spacing w:after="0" w:line="240" w:lineRule="auto"/>
      <w:ind w:firstLine="720"/>
      <w:jc w:val="center"/>
      <w:outlineLvl w:val="0"/>
    </w:pPr>
    <w:rPr>
      <w:rFonts w:ascii="Comic Sans MS" w:eastAsia="Times New Roman" w:hAnsi="Comic Sans MS"/>
      <w:b/>
      <w:bCs/>
      <w:sz w:val="20"/>
      <w:szCs w:val="24"/>
      <w:u w:val="single"/>
    </w:rPr>
  </w:style>
  <w:style w:type="paragraph" w:styleId="Heading2">
    <w:name w:val="heading 2"/>
    <w:basedOn w:val="Normal"/>
    <w:next w:val="Normal"/>
    <w:uiPriority w:val="9"/>
    <w:semiHidden/>
    <w:unhideWhenUsed/>
    <w:qFormat/>
    <w:rsid w:val="0039663B"/>
    <w:pPr>
      <w:keepNext/>
      <w:spacing w:before="240" w:after="60"/>
      <w:outlineLvl w:val="1"/>
    </w:pPr>
    <w:rPr>
      <w:rFonts w:ascii="Arial" w:hAnsi="Arial" w:cs="Arial"/>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225E3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25E35"/>
    <w:rPr>
      <w:rFonts w:ascii="Tahoma" w:hAnsi="Tahoma" w:cs="Tahoma"/>
      <w:sz w:val="16"/>
      <w:szCs w:val="16"/>
    </w:rPr>
  </w:style>
  <w:style w:type="character" w:styleId="Strong">
    <w:name w:val="Strong"/>
    <w:uiPriority w:val="22"/>
    <w:qFormat/>
    <w:rsid w:val="00944503"/>
    <w:rPr>
      <w:b/>
      <w:bCs/>
    </w:rPr>
  </w:style>
  <w:style w:type="paragraph" w:styleId="NormalWeb">
    <w:name w:val="Normal (Web)"/>
    <w:basedOn w:val="Normal"/>
    <w:uiPriority w:val="99"/>
    <w:semiHidden/>
    <w:unhideWhenUsed/>
    <w:rsid w:val="002F7E3B"/>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iPriority w:val="99"/>
    <w:unhideWhenUsed/>
    <w:rsid w:val="005225E0"/>
    <w:rPr>
      <w:color w:val="0000FF"/>
      <w:u w:val="single"/>
    </w:rPr>
  </w:style>
  <w:style w:type="character" w:styleId="Emphasis">
    <w:name w:val="Emphasis"/>
    <w:qFormat/>
    <w:rsid w:val="004F43A1"/>
    <w:rPr>
      <w:i/>
      <w:iCs/>
    </w:rPr>
  </w:style>
  <w:style w:type="character" w:customStyle="1" w:styleId="eoy1">
    <w:name w:val="eoy1"/>
    <w:rsid w:val="00823C57"/>
    <w:rPr>
      <w:i/>
      <w:iCs/>
      <w:vanish w:val="0"/>
      <w:webHidden w:val="0"/>
      <w:color w:val="0000CC"/>
      <w:specVanish w:val="0"/>
    </w:rPr>
  </w:style>
  <w:style w:type="paragraph" w:styleId="Header">
    <w:name w:val="header"/>
    <w:basedOn w:val="Normal"/>
    <w:rsid w:val="00596AD7"/>
    <w:pPr>
      <w:tabs>
        <w:tab w:val="center" w:pos="4153"/>
        <w:tab w:val="right" w:pos="8306"/>
      </w:tabs>
      <w:spacing w:after="0" w:line="240" w:lineRule="auto"/>
    </w:pPr>
    <w:rPr>
      <w:rFonts w:ascii="Times New Roman" w:eastAsia="Times New Roman" w:hAnsi="Times New Roman"/>
      <w:sz w:val="24"/>
      <w:szCs w:val="24"/>
    </w:rPr>
  </w:style>
  <w:style w:type="paragraph" w:styleId="BodyText">
    <w:name w:val="Body Text"/>
    <w:basedOn w:val="Normal"/>
    <w:rsid w:val="000B62BF"/>
    <w:pPr>
      <w:spacing w:after="0" w:line="240" w:lineRule="auto"/>
    </w:pPr>
    <w:rPr>
      <w:rFonts w:ascii="Arial" w:eastAsia="Times New Roman" w:hAnsi="Arial"/>
      <w:sz w:val="20"/>
      <w:szCs w:val="20"/>
    </w:rPr>
  </w:style>
  <w:style w:type="paragraph" w:styleId="Footer">
    <w:name w:val="footer"/>
    <w:basedOn w:val="Normal"/>
    <w:link w:val="FooterChar"/>
    <w:uiPriority w:val="99"/>
    <w:unhideWhenUsed/>
    <w:rsid w:val="008D11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14B"/>
    <w:rPr>
      <w:sz w:val="22"/>
      <w:szCs w:val="22"/>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189362">
      <w:bodyDiv w:val="1"/>
      <w:marLeft w:val="0"/>
      <w:marRight w:val="0"/>
      <w:marTop w:val="0"/>
      <w:marBottom w:val="0"/>
      <w:divBdr>
        <w:top w:val="none" w:sz="0" w:space="0" w:color="auto"/>
        <w:left w:val="none" w:sz="0" w:space="0" w:color="auto"/>
        <w:bottom w:val="none" w:sz="0" w:space="0" w:color="auto"/>
        <w:right w:val="none" w:sz="0" w:space="0" w:color="auto"/>
      </w:divBdr>
      <w:divsChild>
        <w:div w:id="1546023418">
          <w:marLeft w:val="0"/>
          <w:marRight w:val="0"/>
          <w:marTop w:val="0"/>
          <w:marBottom w:val="0"/>
          <w:divBdr>
            <w:top w:val="none" w:sz="0" w:space="0" w:color="auto"/>
            <w:left w:val="none" w:sz="0" w:space="0" w:color="auto"/>
            <w:bottom w:val="none" w:sz="0" w:space="0" w:color="auto"/>
            <w:right w:val="none" w:sz="0" w:space="0" w:color="auto"/>
          </w:divBdr>
        </w:div>
        <w:div w:id="63730042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E297D2BF2034397F04FD94D2B5E6D" ma:contentTypeVersion="14" ma:contentTypeDescription="Create a new document." ma:contentTypeScope="" ma:versionID="73826cb848e5fbac83315e9d51f68663">
  <xsd:schema xmlns:xsd="http://www.w3.org/2001/XMLSchema" xmlns:xs="http://www.w3.org/2001/XMLSchema" xmlns:p="http://schemas.microsoft.com/office/2006/metadata/properties" xmlns:ns2="b28fa76c-b91d-4aca-9e03-cb0d59695d15" xmlns:ns3="fca2ca73-11fb-413a-b85c-5c37f9c02cf0" targetNamespace="http://schemas.microsoft.com/office/2006/metadata/properties" ma:root="true" ma:fieldsID="516069bfa265e751a3a8d87fe88b4293" ns2:_="" ns3:_="">
    <xsd:import namespace="b28fa76c-b91d-4aca-9e03-cb0d59695d15"/>
    <xsd:import namespace="fca2ca73-11fb-413a-b85c-5c37f9c02c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Review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fa76c-b91d-4aca-9e03-cb0d59695d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8971e13-51fd-4ee4-bf43-bbc5dc29758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ReviewDate" ma:index="21" nillable="true" ma:displayName="Review Date" ma:format="DateOnly" ma:internalName="Review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ca2ca73-11fb-413a-b85c-5c37f9c02cf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7bef4bf-0973-473f-973b-f8d9850feb65}" ma:internalName="TaxCatchAll" ma:showField="CatchAllData" ma:web="fca2ca73-11fb-413a-b85c-5c37f9c02c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eviewDate xmlns="b28fa76c-b91d-4aca-9e03-cb0d59695d15" xsi:nil="true"/>
    <lcf76f155ced4ddcb4097134ff3c332f xmlns="b28fa76c-b91d-4aca-9e03-cb0d59695d15">
      <Terms xmlns="http://schemas.microsoft.com/office/infopath/2007/PartnerControls"/>
    </lcf76f155ced4ddcb4097134ff3c332f>
    <TaxCatchAll xmlns="fca2ca73-11fb-413a-b85c-5c37f9c02c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vFlEBnR/Jir8/Dp/FWEG+IFUXA==">CgMxLjA4AHIhMWJtME9yckdOUU1WNUNkRFhBQWxtTE1sS1YyV1BrUmxQ</go:docsCustomData>
</go:gDocsCustomXmlDataStorage>
</file>

<file path=customXml/itemProps1.xml><?xml version="1.0" encoding="utf-8"?>
<ds:datastoreItem xmlns:ds="http://schemas.openxmlformats.org/officeDocument/2006/customXml" ds:itemID="{BC44B9F5-B79F-483D-9684-0918E0A00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fa76c-b91d-4aca-9e03-cb0d59695d15"/>
    <ds:schemaRef ds:uri="fca2ca73-11fb-413a-b85c-5c37f9c02c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253CB1-CC83-4528-8BA8-FD2F9119208D}">
  <ds:schemaRefs>
    <ds:schemaRef ds:uri="http://schemas.microsoft.com/office/2006/metadata/properties"/>
    <ds:schemaRef ds:uri="http://schemas.microsoft.com/office/infopath/2007/PartnerControls"/>
    <ds:schemaRef ds:uri="b28fa76c-b91d-4aca-9e03-cb0d59695d15"/>
    <ds:schemaRef ds:uri="fca2ca73-11fb-413a-b85c-5c37f9c02cf0"/>
  </ds:schemaRefs>
</ds:datastoreItem>
</file>

<file path=customXml/itemProps3.xml><?xml version="1.0" encoding="utf-8"?>
<ds:datastoreItem xmlns:ds="http://schemas.openxmlformats.org/officeDocument/2006/customXml" ds:itemID="{1D128FC5-A445-416F-8AA0-F58194F53821}">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7</Words>
  <Characters>40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Firminger</dc:creator>
  <cp:lastModifiedBy>A Gosney</cp:lastModifiedBy>
  <cp:revision>10</cp:revision>
  <cp:lastPrinted>2024-09-16T13:21:00Z</cp:lastPrinted>
  <dcterms:created xsi:type="dcterms:W3CDTF">2026-03-12T19:45:00Z</dcterms:created>
  <dcterms:modified xsi:type="dcterms:W3CDTF">2026-03-12T20:07:00Z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0x01010079FE297D2BF2034397F04FD94D2B5E6D</vt:lpwstr>
  </property>
</Properties>
</file>